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A3" w:rsidRPr="002A0CA3" w:rsidRDefault="002A0CA3" w:rsidP="002A0CA3">
      <w:pPr>
        <w:pStyle w:val="Heading1"/>
        <w:numPr>
          <w:ilvl w:val="0"/>
          <w:numId w:val="0"/>
        </w:numPr>
        <w:spacing w:before="0"/>
        <w:ind w:left="992" w:hanging="992"/>
      </w:pPr>
      <w:r w:rsidRPr="002A0CA3">
        <w:t>DETAILED TURNOUT INSPECTION –</w:t>
      </w:r>
      <w:r w:rsidR="003B6026">
        <w:t xml:space="preserve"> </w:t>
      </w:r>
      <w:bookmarkStart w:id="0" w:name="_GoBack"/>
      <w:bookmarkEnd w:id="0"/>
      <w:r w:rsidRPr="002A0CA3">
        <w:t>Housed Points</w:t>
      </w:r>
    </w:p>
    <w:tbl>
      <w:tblPr>
        <w:tblW w:w="9877" w:type="dxa"/>
        <w:tblInd w:w="12" w:type="dxa"/>
        <w:tblLayout w:type="fixed"/>
        <w:tblLook w:val="0000" w:firstRow="0" w:lastRow="0" w:firstColumn="0" w:lastColumn="0" w:noHBand="0" w:noVBand="0"/>
      </w:tblPr>
      <w:tblGrid>
        <w:gridCol w:w="10"/>
        <w:gridCol w:w="1231"/>
        <w:gridCol w:w="1241"/>
        <w:gridCol w:w="944"/>
        <w:gridCol w:w="3191"/>
        <w:gridCol w:w="3260"/>
      </w:tblGrid>
      <w:tr w:rsidR="002A0CA3" w:rsidRPr="002A0CA3" w:rsidTr="002A0CA3">
        <w:trPr>
          <w:gridBefore w:val="1"/>
          <w:wBefore w:w="10" w:type="dxa"/>
          <w:trHeight w:val="326"/>
        </w:trPr>
        <w:tc>
          <w:tcPr>
            <w:tcW w:w="9867" w:type="dxa"/>
            <w:gridSpan w:val="5"/>
            <w:vAlign w:val="center"/>
          </w:tcPr>
          <w:p w:rsidR="002A0CA3" w:rsidRPr="00D34D3B" w:rsidRDefault="002A0CA3" w:rsidP="002A0CA3">
            <w:pPr>
              <w:pStyle w:val="Tableheadings"/>
              <w:spacing w:before="60"/>
            </w:pPr>
            <w:r>
              <w:t>Location:</w:t>
            </w:r>
            <w:r>
              <w:tab/>
            </w:r>
            <w:r>
              <w:tab/>
            </w:r>
            <w:r>
              <w:tab/>
            </w:r>
            <w:r>
              <w:tab/>
            </w:r>
            <w:r>
              <w:tab/>
              <w:t>Track:</w:t>
            </w:r>
            <w:r>
              <w:tab/>
            </w:r>
            <w:r>
              <w:tab/>
            </w:r>
            <w:r>
              <w:tab/>
            </w:r>
            <w:r>
              <w:tab/>
            </w:r>
            <w:r>
              <w:tab/>
              <w:t>I.D. No.:</w:t>
            </w:r>
          </w:p>
        </w:tc>
      </w:tr>
      <w:tr w:rsidR="002A0CA3" w:rsidRPr="002A0CA3" w:rsidTr="002A0CA3">
        <w:trPr>
          <w:gridBefore w:val="1"/>
          <w:wBefore w:w="10" w:type="dxa"/>
          <w:trHeight w:val="326"/>
        </w:trPr>
        <w:tc>
          <w:tcPr>
            <w:tcW w:w="9867" w:type="dxa"/>
            <w:gridSpan w:val="5"/>
            <w:vAlign w:val="center"/>
          </w:tcPr>
          <w:p w:rsidR="002A0CA3" w:rsidRPr="002A0CA3" w:rsidRDefault="002A0CA3" w:rsidP="002A0CA3">
            <w:pPr>
              <w:pStyle w:val="Tableheadings"/>
              <w:spacing w:before="60"/>
              <w:rPr>
                <w:b w:val="0"/>
              </w:rPr>
            </w:pPr>
            <w:proofErr w:type="spellStart"/>
            <w:r w:rsidRPr="002A0CA3">
              <w:t>Kilometrage</w:t>
            </w:r>
            <w:proofErr w:type="spellEnd"/>
            <w:r>
              <w:t>:</w:t>
            </w:r>
            <w:r>
              <w:tab/>
            </w:r>
            <w:r>
              <w:tab/>
            </w:r>
            <w:r>
              <w:tab/>
            </w:r>
            <w:r>
              <w:tab/>
            </w:r>
            <w:r>
              <w:tab/>
              <w:t>Date:</w:t>
            </w:r>
            <w:r>
              <w:tab/>
            </w:r>
            <w:r>
              <w:tab/>
            </w:r>
            <w:r>
              <w:tab/>
            </w:r>
            <w:r w:rsidRPr="002A0CA3">
              <w:rPr>
                <w:b w:val="0"/>
              </w:rPr>
              <w:t>All measurements in mm</w:t>
            </w:r>
            <w:r w:rsidRPr="002A0CA3">
              <w:rPr>
                <w:b w:val="0"/>
              </w:rPr>
              <w:tab/>
            </w:r>
          </w:p>
          <w:p w:rsidR="002A0CA3" w:rsidRDefault="002A0CA3" w:rsidP="002A0CA3">
            <w:pPr>
              <w:pStyle w:val="Tablecontent"/>
              <w:spacing w:before="60"/>
            </w:pPr>
            <w:r>
              <w:tab/>
            </w:r>
            <w:r>
              <w:tab/>
            </w:r>
            <w:r>
              <w:tab/>
            </w:r>
            <w:r>
              <w:tab/>
            </w:r>
            <w:r>
              <w:tab/>
            </w:r>
            <w:r>
              <w:tab/>
            </w:r>
            <w:r>
              <w:tab/>
            </w:r>
            <w:r>
              <w:tab/>
            </w:r>
            <w:r>
              <w:tab/>
            </w:r>
            <w:r w:rsidRPr="002A0CA3">
              <w:t>All speeds in km/h</w:t>
            </w:r>
          </w:p>
        </w:tc>
      </w:tr>
      <w:tr w:rsidR="002A0CA3" w:rsidRPr="002A0CA3" w:rsidTr="002A0CA3">
        <w:trPr>
          <w:gridBefore w:val="1"/>
          <w:wBefore w:w="10" w:type="dxa"/>
          <w:trHeight w:val="326"/>
        </w:trPr>
        <w:tc>
          <w:tcPr>
            <w:tcW w:w="9867" w:type="dxa"/>
            <w:gridSpan w:val="5"/>
            <w:vAlign w:val="center"/>
          </w:tcPr>
          <w:p w:rsidR="002A0CA3" w:rsidRPr="00664AA0" w:rsidRDefault="002A0CA3" w:rsidP="002A0CA3">
            <w:pPr>
              <w:pStyle w:val="Tableheadings"/>
              <w:spacing w:before="60"/>
            </w:pPr>
            <w:r w:rsidRPr="00664AA0">
              <w:t>This form is to be used in addition to ETE0301F-01 for Turnouts with Housed Points.</w:t>
            </w:r>
          </w:p>
          <w:p w:rsidR="002A0CA3" w:rsidRPr="00664AA0" w:rsidRDefault="002A0CA3" w:rsidP="002A0CA3">
            <w:pPr>
              <w:pStyle w:val="Tableheadings"/>
              <w:spacing w:before="60"/>
            </w:pPr>
            <w:r w:rsidRPr="00664AA0">
              <w:t xml:space="preserve">Refer to diagram below for dimensions A </w:t>
            </w:r>
            <w:r w:rsidRPr="00664AA0">
              <w:rPr>
                <w:rFonts w:ascii="Calibri" w:hAnsi="Calibri"/>
              </w:rPr>
              <w:t>→</w:t>
            </w:r>
            <w:r w:rsidRPr="00664AA0">
              <w:t xml:space="preserve"> G</w:t>
            </w:r>
          </w:p>
        </w:tc>
      </w:tr>
      <w:tr w:rsidR="002A0CA3" w:rsidRPr="002A0CA3" w:rsidTr="002A0CA3">
        <w:tblPrEx>
          <w:tblCellMar>
            <w:left w:w="0" w:type="dxa"/>
            <w:right w:w="0" w:type="dxa"/>
          </w:tblCellMar>
        </w:tblPrEx>
        <w:trPr>
          <w:trHeight w:val="218"/>
        </w:trPr>
        <w:tc>
          <w:tcPr>
            <w:tcW w:w="2482" w:type="dxa"/>
            <w:gridSpan w:val="3"/>
            <w:tcBorders>
              <w:top w:val="single" w:sz="2" w:space="0" w:color="auto"/>
              <w:left w:val="single" w:sz="2" w:space="0" w:color="auto"/>
              <w:bottom w:val="single" w:sz="2" w:space="0" w:color="auto"/>
              <w:right w:val="single" w:sz="2" w:space="0" w:color="auto"/>
            </w:tcBorders>
            <w:shd w:val="solid" w:color="F1F1F1" w:fill="auto"/>
            <w:vAlign w:val="center"/>
          </w:tcPr>
          <w:p w:rsidR="002A0CA3" w:rsidRPr="002A0CA3" w:rsidRDefault="002A0CA3" w:rsidP="002A0CA3">
            <w:pPr>
              <w:pStyle w:val="Tableheadings"/>
              <w:spacing w:before="60"/>
            </w:pPr>
            <w:r w:rsidRPr="002A0CA3">
              <w:t>Housed Points</w:t>
            </w:r>
          </w:p>
        </w:tc>
        <w:tc>
          <w:tcPr>
            <w:tcW w:w="944" w:type="dxa"/>
            <w:tcBorders>
              <w:top w:val="single" w:sz="2" w:space="0" w:color="auto"/>
              <w:left w:val="single" w:sz="2" w:space="0" w:color="auto"/>
              <w:bottom w:val="single" w:sz="2" w:space="0" w:color="auto"/>
              <w:right w:val="single" w:sz="2" w:space="0" w:color="auto"/>
            </w:tcBorders>
            <w:shd w:val="solid" w:color="F1F1F1" w:fill="auto"/>
            <w:vAlign w:val="center"/>
          </w:tcPr>
          <w:p w:rsidR="002A0CA3" w:rsidRPr="002A0CA3" w:rsidRDefault="002A0CA3" w:rsidP="002A0CA3">
            <w:pPr>
              <w:pStyle w:val="Tableheadings"/>
              <w:spacing w:before="60"/>
            </w:pPr>
            <w:r w:rsidRPr="002A0CA3">
              <w:t>Measure</w:t>
            </w:r>
          </w:p>
        </w:tc>
        <w:tc>
          <w:tcPr>
            <w:tcW w:w="3191" w:type="dxa"/>
            <w:tcBorders>
              <w:top w:val="single" w:sz="2" w:space="0" w:color="auto"/>
              <w:left w:val="single" w:sz="2" w:space="0" w:color="auto"/>
              <w:bottom w:val="single" w:sz="2" w:space="0" w:color="auto"/>
              <w:right w:val="single" w:sz="2" w:space="0" w:color="auto"/>
            </w:tcBorders>
            <w:shd w:val="solid" w:color="F1F1F1" w:fill="auto"/>
            <w:vAlign w:val="center"/>
          </w:tcPr>
          <w:p w:rsidR="002A0CA3" w:rsidRPr="002A0CA3" w:rsidRDefault="002A0CA3" w:rsidP="002A0CA3">
            <w:pPr>
              <w:pStyle w:val="Tableheadings"/>
              <w:spacing w:before="60"/>
            </w:pPr>
            <w:r w:rsidRPr="002A0CA3">
              <w:t>Response</w:t>
            </w:r>
          </w:p>
        </w:tc>
        <w:tc>
          <w:tcPr>
            <w:tcW w:w="3260" w:type="dxa"/>
            <w:tcBorders>
              <w:top w:val="single" w:sz="2" w:space="0" w:color="auto"/>
              <w:left w:val="single" w:sz="2" w:space="0" w:color="auto"/>
              <w:bottom w:val="single" w:sz="2" w:space="0" w:color="auto"/>
              <w:right w:val="single" w:sz="2" w:space="0" w:color="auto"/>
            </w:tcBorders>
            <w:shd w:val="solid" w:color="F1F1F1" w:fill="auto"/>
            <w:vAlign w:val="center"/>
          </w:tcPr>
          <w:p w:rsidR="002A0CA3" w:rsidRPr="002A0CA3" w:rsidRDefault="002A0CA3" w:rsidP="002A0CA3">
            <w:pPr>
              <w:pStyle w:val="Tableheadings"/>
              <w:spacing w:before="60"/>
            </w:pPr>
            <w:r w:rsidRPr="002A0CA3">
              <w:t>Comments</w:t>
            </w:r>
          </w:p>
        </w:tc>
      </w:tr>
      <w:tr w:rsidR="002A0CA3" w:rsidRPr="002A0CA3" w:rsidTr="002A0CA3">
        <w:tblPrEx>
          <w:tblCellMar>
            <w:left w:w="0" w:type="dxa"/>
            <w:right w:w="0" w:type="dxa"/>
          </w:tblCellMar>
        </w:tblPrEx>
        <w:trPr>
          <w:trHeight w:val="695"/>
        </w:trPr>
        <w:tc>
          <w:tcPr>
            <w:tcW w:w="2482" w:type="dxa"/>
            <w:gridSpan w:val="3"/>
            <w:tcBorders>
              <w:top w:val="single" w:sz="2" w:space="0" w:color="auto"/>
              <w:left w:val="single" w:sz="2" w:space="0" w:color="auto"/>
              <w:right w:val="single" w:sz="2" w:space="0" w:color="auto"/>
            </w:tcBorders>
            <w:vAlign w:val="center"/>
          </w:tcPr>
          <w:p w:rsidR="002A0CA3" w:rsidRPr="002A0CA3" w:rsidRDefault="002A0CA3" w:rsidP="002A0CA3">
            <w:pPr>
              <w:pStyle w:val="Tablecontent"/>
              <w:spacing w:before="60"/>
            </w:pPr>
            <w:r w:rsidRPr="002A0CA3">
              <w:t>A &amp; G - Checkrail flangeway and housing flangeway clearance</w:t>
            </w:r>
          </w:p>
        </w:tc>
        <w:tc>
          <w:tcPr>
            <w:tcW w:w="944" w:type="dxa"/>
            <w:tcBorders>
              <w:top w:val="single" w:sz="2"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c>
          <w:tcPr>
            <w:tcW w:w="3191" w:type="dxa"/>
            <w:tcBorders>
              <w:top w:val="single" w:sz="2" w:space="0" w:color="auto"/>
              <w:left w:val="single" w:sz="2" w:space="0" w:color="auto"/>
              <w:right w:val="single" w:sz="2" w:space="0" w:color="auto"/>
            </w:tcBorders>
            <w:shd w:val="clear" w:color="auto" w:fill="auto"/>
            <w:vAlign w:val="center"/>
          </w:tcPr>
          <w:p w:rsidR="002A0CA3" w:rsidRPr="00713BA6" w:rsidRDefault="002A0CA3" w:rsidP="002A0CA3">
            <w:pPr>
              <w:pStyle w:val="Tablecontent"/>
              <w:spacing w:before="60"/>
            </w:pPr>
            <w:r w:rsidRPr="00713BA6">
              <w:rPr>
                <w:color w:val="FF0000"/>
              </w:rPr>
              <w:t>A4:</w:t>
            </w:r>
            <w:r w:rsidRPr="00713BA6">
              <w:t xml:space="preserve"> </w:t>
            </w:r>
            <w:r>
              <w:t>&gt;50</w:t>
            </w:r>
            <w:r w:rsidRPr="00713BA6">
              <w:t xml:space="preserve"> speed 60/65 and monitor</w:t>
            </w:r>
          </w:p>
          <w:p w:rsidR="002A0CA3" w:rsidRDefault="002A0CA3" w:rsidP="002A0CA3">
            <w:pPr>
              <w:pStyle w:val="Tablecontent"/>
              <w:spacing w:before="60"/>
            </w:pPr>
            <w:r w:rsidRPr="00713BA6">
              <w:rPr>
                <w:color w:val="FF0000"/>
              </w:rPr>
              <w:t>A</w:t>
            </w:r>
            <w:r>
              <w:rPr>
                <w:color w:val="FF0000"/>
              </w:rPr>
              <w:t>6</w:t>
            </w:r>
            <w:r w:rsidRPr="00713BA6">
              <w:rPr>
                <w:color w:val="FF0000"/>
              </w:rPr>
              <w:t>:</w:t>
            </w:r>
            <w:r w:rsidRPr="00713BA6">
              <w:t xml:space="preserve"> </w:t>
            </w:r>
            <w:r>
              <w:t>48 to 50</w:t>
            </w:r>
            <w:r w:rsidRPr="00713BA6">
              <w:t xml:space="preserve"> monitor</w:t>
            </w:r>
          </w:p>
          <w:p w:rsidR="002A0CA3" w:rsidRPr="00713BA6" w:rsidRDefault="002A0CA3" w:rsidP="002A0CA3">
            <w:pPr>
              <w:pStyle w:val="Tablecontent"/>
              <w:spacing w:before="60"/>
            </w:pPr>
            <w:r>
              <w:rPr>
                <w:color w:val="FF0000"/>
              </w:rPr>
              <w:t>A6:</w:t>
            </w:r>
            <w:r>
              <w:t xml:space="preserve"> 40 to 41 monitor</w:t>
            </w:r>
          </w:p>
          <w:p w:rsidR="002A0CA3" w:rsidRPr="002A0CA3" w:rsidRDefault="002A0CA3" w:rsidP="002A0CA3">
            <w:pPr>
              <w:pStyle w:val="Tablecontent"/>
              <w:spacing w:before="60"/>
            </w:pPr>
            <w:r w:rsidRPr="00713BA6">
              <w:rPr>
                <w:color w:val="FF0000"/>
              </w:rPr>
              <w:t>A</w:t>
            </w:r>
            <w:r>
              <w:rPr>
                <w:color w:val="FF0000"/>
              </w:rPr>
              <w:t>4</w:t>
            </w:r>
            <w:r w:rsidRPr="00713BA6">
              <w:rPr>
                <w:color w:val="FF0000"/>
              </w:rPr>
              <w:t>:</w:t>
            </w:r>
            <w:r w:rsidRPr="00713BA6">
              <w:t xml:space="preserve"> &lt;</w:t>
            </w:r>
            <w:r>
              <w:t>40</w:t>
            </w:r>
            <w:r w:rsidRPr="00713BA6">
              <w:t xml:space="preserve"> speed 60/65 and monitor</w:t>
            </w:r>
          </w:p>
        </w:tc>
        <w:tc>
          <w:tcPr>
            <w:tcW w:w="3260" w:type="dxa"/>
            <w:tcBorders>
              <w:top w:val="single" w:sz="2"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r>
      <w:tr w:rsidR="002A0CA3" w:rsidRPr="002A0CA3" w:rsidTr="002A0CA3">
        <w:tblPrEx>
          <w:tblCellMar>
            <w:left w:w="0" w:type="dxa"/>
            <w:right w:w="0" w:type="dxa"/>
          </w:tblCellMar>
        </w:tblPrEx>
        <w:trPr>
          <w:trHeight w:val="619"/>
        </w:trPr>
        <w:tc>
          <w:tcPr>
            <w:tcW w:w="2482" w:type="dxa"/>
            <w:gridSpan w:val="3"/>
            <w:tcBorders>
              <w:top w:val="single" w:sz="4" w:space="0" w:color="auto"/>
              <w:left w:val="single" w:sz="2" w:space="0" w:color="auto"/>
              <w:right w:val="single" w:sz="2" w:space="0" w:color="auto"/>
            </w:tcBorders>
            <w:vAlign w:val="center"/>
          </w:tcPr>
          <w:p w:rsidR="002A0CA3" w:rsidRPr="002A0CA3" w:rsidRDefault="002A0CA3" w:rsidP="002A0CA3">
            <w:pPr>
              <w:pStyle w:val="Tablecontent"/>
              <w:spacing w:before="60"/>
            </w:pPr>
            <w:r w:rsidRPr="002A0CA3">
              <w:t>B – Top of housing above checkrail</w:t>
            </w:r>
          </w:p>
        </w:tc>
        <w:tc>
          <w:tcPr>
            <w:tcW w:w="944" w:type="dxa"/>
            <w:tcBorders>
              <w:top w:val="single" w:sz="4"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c>
          <w:tcPr>
            <w:tcW w:w="3191" w:type="dxa"/>
            <w:tcBorders>
              <w:top w:val="single" w:sz="4" w:space="0" w:color="auto"/>
              <w:left w:val="single" w:sz="2" w:space="0" w:color="auto"/>
              <w:right w:val="single" w:sz="2" w:space="0" w:color="auto"/>
            </w:tcBorders>
            <w:shd w:val="clear" w:color="auto" w:fill="auto"/>
            <w:vAlign w:val="center"/>
          </w:tcPr>
          <w:p w:rsidR="002A0CA3" w:rsidRPr="00713BA6" w:rsidRDefault="002A0CA3" w:rsidP="002A0CA3">
            <w:pPr>
              <w:pStyle w:val="Tablecontent"/>
              <w:spacing w:before="60"/>
            </w:pPr>
            <w:r w:rsidRPr="00713BA6">
              <w:rPr>
                <w:color w:val="FF0000"/>
              </w:rPr>
              <w:t>A6:</w:t>
            </w:r>
            <w:r w:rsidRPr="00713BA6">
              <w:t xml:space="preserve"> </w:t>
            </w:r>
            <w:r>
              <w:t>32</w:t>
            </w:r>
            <w:r w:rsidRPr="00713BA6">
              <w:t xml:space="preserve"> to </w:t>
            </w:r>
            <w:r>
              <w:t>3</w:t>
            </w:r>
            <w:r w:rsidRPr="00713BA6">
              <w:t>5 monitor</w:t>
            </w:r>
          </w:p>
          <w:p w:rsidR="002A0CA3" w:rsidRPr="00713BA6" w:rsidRDefault="002A0CA3" w:rsidP="002A0CA3">
            <w:pPr>
              <w:pStyle w:val="Tablecontent"/>
              <w:spacing w:before="60"/>
            </w:pPr>
            <w:r w:rsidRPr="00713BA6">
              <w:rPr>
                <w:color w:val="FF0000"/>
              </w:rPr>
              <w:t>A</w:t>
            </w:r>
            <w:r>
              <w:rPr>
                <w:color w:val="FF0000"/>
              </w:rPr>
              <w:t>3</w:t>
            </w:r>
            <w:r w:rsidRPr="00713BA6">
              <w:rPr>
                <w:color w:val="FF0000"/>
              </w:rPr>
              <w:t>:</w:t>
            </w:r>
            <w:r w:rsidRPr="00713BA6">
              <w:t xml:space="preserve"> </w:t>
            </w:r>
            <w:r>
              <w:t>36 to 37</w:t>
            </w:r>
            <w:r w:rsidRPr="00713BA6">
              <w:t xml:space="preserve"> speed </w:t>
            </w:r>
            <w:r>
              <w:t>4</w:t>
            </w:r>
            <w:r w:rsidRPr="00713BA6">
              <w:t>0/</w:t>
            </w:r>
            <w:r>
              <w:t>4</w:t>
            </w:r>
            <w:r w:rsidRPr="00713BA6">
              <w:t>0 and monitor</w:t>
            </w:r>
          </w:p>
          <w:p w:rsidR="002A0CA3" w:rsidRPr="00713BA6" w:rsidRDefault="002A0CA3" w:rsidP="002A0CA3">
            <w:pPr>
              <w:pStyle w:val="Tablecontent"/>
              <w:spacing w:before="60"/>
            </w:pPr>
            <w:r w:rsidRPr="00713BA6">
              <w:rPr>
                <w:color w:val="FF0000"/>
              </w:rPr>
              <w:t>A1:</w:t>
            </w:r>
            <w:r w:rsidRPr="00713BA6">
              <w:t xml:space="preserve"> </w:t>
            </w:r>
            <w:r>
              <w:t>&gt;37</w:t>
            </w:r>
            <w:r w:rsidRPr="00713BA6">
              <w:t xml:space="preserve"> speed 10/10 and pilot trains</w:t>
            </w:r>
          </w:p>
        </w:tc>
        <w:tc>
          <w:tcPr>
            <w:tcW w:w="3260" w:type="dxa"/>
            <w:tcBorders>
              <w:top w:val="single" w:sz="4"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r>
      <w:tr w:rsidR="002A0CA3" w:rsidRPr="002A0CA3" w:rsidTr="002A0CA3">
        <w:tblPrEx>
          <w:tblCellMar>
            <w:left w:w="0" w:type="dxa"/>
            <w:right w:w="0" w:type="dxa"/>
          </w:tblCellMar>
        </w:tblPrEx>
        <w:trPr>
          <w:trHeight w:val="477"/>
        </w:trPr>
        <w:tc>
          <w:tcPr>
            <w:tcW w:w="2482" w:type="dxa"/>
            <w:gridSpan w:val="3"/>
            <w:tcBorders>
              <w:top w:val="single" w:sz="4" w:space="0" w:color="auto"/>
              <w:left w:val="single" w:sz="2" w:space="0" w:color="auto"/>
              <w:right w:val="single" w:sz="2" w:space="0" w:color="auto"/>
            </w:tcBorders>
            <w:vAlign w:val="center"/>
          </w:tcPr>
          <w:p w:rsidR="002A0CA3" w:rsidRPr="002A0CA3" w:rsidRDefault="002A0CA3" w:rsidP="002A0CA3">
            <w:pPr>
              <w:pStyle w:val="Tablecontent"/>
              <w:spacing w:before="60"/>
            </w:pPr>
            <w:r w:rsidRPr="002A0CA3">
              <w:t>C – Vertical clearance between switch tip and housing (3)</w:t>
            </w:r>
          </w:p>
        </w:tc>
        <w:tc>
          <w:tcPr>
            <w:tcW w:w="944" w:type="dxa"/>
            <w:tcBorders>
              <w:top w:val="single" w:sz="4"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c>
          <w:tcPr>
            <w:tcW w:w="3191" w:type="dxa"/>
            <w:tcBorders>
              <w:top w:val="single" w:sz="4" w:space="0" w:color="auto"/>
              <w:left w:val="single" w:sz="2" w:space="0" w:color="auto"/>
              <w:right w:val="single" w:sz="2" w:space="0" w:color="auto"/>
            </w:tcBorders>
            <w:shd w:val="clear" w:color="auto" w:fill="auto"/>
            <w:vAlign w:val="center"/>
          </w:tcPr>
          <w:p w:rsidR="002A0CA3" w:rsidRPr="00713BA6" w:rsidRDefault="002A0CA3" w:rsidP="002A0CA3">
            <w:pPr>
              <w:pStyle w:val="Tablecontent"/>
              <w:spacing w:before="60"/>
            </w:pPr>
            <w:r w:rsidRPr="00383155">
              <w:rPr>
                <w:color w:val="FF0000"/>
              </w:rPr>
              <w:t xml:space="preserve">A6: </w:t>
            </w:r>
            <w:r>
              <w:t>&lt;</w:t>
            </w:r>
            <w:r w:rsidRPr="00713BA6">
              <w:t xml:space="preserve">3 </w:t>
            </w:r>
            <w:r>
              <w:t>monitor</w:t>
            </w:r>
          </w:p>
        </w:tc>
        <w:tc>
          <w:tcPr>
            <w:tcW w:w="3260" w:type="dxa"/>
            <w:tcBorders>
              <w:top w:val="single" w:sz="4"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r>
      <w:tr w:rsidR="002A0CA3" w:rsidRPr="002A0CA3" w:rsidTr="002A0CA3">
        <w:tblPrEx>
          <w:tblCellMar>
            <w:left w:w="0" w:type="dxa"/>
            <w:right w:w="0" w:type="dxa"/>
          </w:tblCellMar>
        </w:tblPrEx>
        <w:trPr>
          <w:trHeight w:val="623"/>
        </w:trPr>
        <w:tc>
          <w:tcPr>
            <w:tcW w:w="2482" w:type="dxa"/>
            <w:gridSpan w:val="3"/>
            <w:tcBorders>
              <w:top w:val="single" w:sz="4" w:space="0" w:color="auto"/>
              <w:left w:val="single" w:sz="2" w:space="0" w:color="auto"/>
              <w:right w:val="single" w:sz="2" w:space="0" w:color="auto"/>
            </w:tcBorders>
            <w:vAlign w:val="center"/>
          </w:tcPr>
          <w:p w:rsidR="002A0CA3" w:rsidRPr="002A0CA3" w:rsidRDefault="002A0CA3" w:rsidP="002A0CA3">
            <w:pPr>
              <w:pStyle w:val="Tablecontent"/>
              <w:spacing w:before="60"/>
            </w:pPr>
            <w:r w:rsidRPr="002A0CA3">
              <w:t xml:space="preserve">D – Switch tip to </w:t>
            </w:r>
            <w:proofErr w:type="spellStart"/>
            <w:r w:rsidRPr="002A0CA3">
              <w:t>stockrail</w:t>
            </w:r>
            <w:proofErr w:type="spellEnd"/>
            <w:r w:rsidRPr="002A0CA3">
              <w:t xml:space="preserve"> open throw dimension (Not mandatory. Only if housed switch is open.)</w:t>
            </w:r>
          </w:p>
        </w:tc>
        <w:tc>
          <w:tcPr>
            <w:tcW w:w="944" w:type="dxa"/>
            <w:tcBorders>
              <w:top w:val="single" w:sz="4"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c>
          <w:tcPr>
            <w:tcW w:w="3191" w:type="dxa"/>
            <w:tcBorders>
              <w:top w:val="single" w:sz="4" w:space="0" w:color="auto"/>
              <w:left w:val="single" w:sz="2" w:space="0" w:color="auto"/>
              <w:right w:val="single" w:sz="2" w:space="0" w:color="auto"/>
            </w:tcBorders>
            <w:shd w:val="clear" w:color="auto" w:fill="auto"/>
            <w:vAlign w:val="center"/>
          </w:tcPr>
          <w:p w:rsidR="002A0CA3" w:rsidRDefault="002A0CA3" w:rsidP="002A0CA3">
            <w:pPr>
              <w:pStyle w:val="Tablecontent"/>
              <w:spacing w:before="60"/>
              <w:rPr>
                <w:color w:val="FF0000"/>
              </w:rPr>
            </w:pPr>
            <w:r>
              <w:rPr>
                <w:color w:val="FF0000"/>
              </w:rPr>
              <w:t xml:space="preserve">A6: </w:t>
            </w:r>
            <w:r w:rsidRPr="007750D1">
              <w:t>85 to 94 monitor</w:t>
            </w:r>
          </w:p>
          <w:p w:rsidR="002A0CA3" w:rsidRPr="00713BA6" w:rsidRDefault="002A0CA3" w:rsidP="002A0CA3">
            <w:pPr>
              <w:pStyle w:val="Tablecontent"/>
              <w:spacing w:before="60"/>
            </w:pPr>
            <w:r w:rsidRPr="00713BA6">
              <w:rPr>
                <w:color w:val="FF0000"/>
              </w:rPr>
              <w:t>A</w:t>
            </w:r>
            <w:r>
              <w:rPr>
                <w:color w:val="FF0000"/>
              </w:rPr>
              <w:t>2</w:t>
            </w:r>
            <w:r w:rsidRPr="00713BA6">
              <w:rPr>
                <w:color w:val="FF0000"/>
              </w:rPr>
              <w:t>:</w:t>
            </w:r>
            <w:r w:rsidRPr="00713BA6">
              <w:t xml:space="preserve"> </w:t>
            </w:r>
            <w:r>
              <w:t>80 to 84</w:t>
            </w:r>
            <w:r w:rsidRPr="00713BA6">
              <w:t xml:space="preserve"> speed </w:t>
            </w:r>
            <w:r>
              <w:t>2</w:t>
            </w:r>
            <w:r w:rsidRPr="00713BA6">
              <w:t>0/</w:t>
            </w:r>
            <w:r>
              <w:t>2</w:t>
            </w:r>
            <w:r w:rsidRPr="00713BA6">
              <w:t>0 and monitor</w:t>
            </w:r>
          </w:p>
          <w:p w:rsidR="002A0CA3" w:rsidRPr="00713BA6" w:rsidRDefault="002A0CA3" w:rsidP="002A0CA3">
            <w:pPr>
              <w:pStyle w:val="Tablecontent"/>
              <w:spacing w:before="60"/>
            </w:pPr>
            <w:r w:rsidRPr="00713BA6">
              <w:rPr>
                <w:color w:val="FF0000"/>
              </w:rPr>
              <w:t>A1:</w:t>
            </w:r>
            <w:r w:rsidRPr="00713BA6">
              <w:t xml:space="preserve"> &lt;</w:t>
            </w:r>
            <w:r>
              <w:t>80</w:t>
            </w:r>
            <w:r w:rsidRPr="00713BA6">
              <w:t xml:space="preserve"> speed 10/10 and pilot trains</w:t>
            </w:r>
          </w:p>
        </w:tc>
        <w:tc>
          <w:tcPr>
            <w:tcW w:w="3260" w:type="dxa"/>
            <w:tcBorders>
              <w:top w:val="single" w:sz="4"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r>
      <w:tr w:rsidR="002A0CA3" w:rsidRPr="002A0CA3" w:rsidTr="002A0CA3">
        <w:tblPrEx>
          <w:tblCellMar>
            <w:left w:w="0" w:type="dxa"/>
            <w:right w:w="0" w:type="dxa"/>
          </w:tblCellMar>
        </w:tblPrEx>
        <w:trPr>
          <w:trHeight w:val="495"/>
        </w:trPr>
        <w:tc>
          <w:tcPr>
            <w:tcW w:w="2482" w:type="dxa"/>
            <w:gridSpan w:val="3"/>
            <w:tcBorders>
              <w:top w:val="single" w:sz="4" w:space="0" w:color="auto"/>
              <w:left w:val="single" w:sz="2" w:space="0" w:color="auto"/>
              <w:bottom w:val="single" w:sz="4" w:space="0" w:color="auto"/>
              <w:right w:val="single" w:sz="2" w:space="0" w:color="auto"/>
            </w:tcBorders>
            <w:vAlign w:val="center"/>
          </w:tcPr>
          <w:p w:rsidR="002A0CA3" w:rsidRPr="002A0CA3" w:rsidRDefault="002A0CA3" w:rsidP="002A0CA3">
            <w:pPr>
              <w:pStyle w:val="Tablecontent"/>
              <w:spacing w:before="60"/>
            </w:pPr>
            <w:r w:rsidRPr="002A0CA3">
              <w:t>E – Width of housing (1)</w:t>
            </w:r>
          </w:p>
        </w:tc>
        <w:tc>
          <w:tcPr>
            <w:tcW w:w="944" w:type="dxa"/>
            <w:tcBorders>
              <w:top w:val="single" w:sz="4" w:space="0" w:color="auto"/>
              <w:left w:val="single" w:sz="2" w:space="0" w:color="auto"/>
              <w:bottom w:val="single" w:sz="4" w:space="0" w:color="auto"/>
              <w:right w:val="single" w:sz="2" w:space="0" w:color="auto"/>
            </w:tcBorders>
            <w:shd w:val="clear" w:color="auto" w:fill="auto"/>
            <w:vAlign w:val="center"/>
          </w:tcPr>
          <w:p w:rsidR="002A0CA3" w:rsidRPr="002A0CA3" w:rsidRDefault="002A0CA3" w:rsidP="002A0CA3">
            <w:pPr>
              <w:pStyle w:val="Tablecontent"/>
              <w:spacing w:before="60"/>
            </w:pPr>
          </w:p>
        </w:tc>
        <w:tc>
          <w:tcPr>
            <w:tcW w:w="3191" w:type="dxa"/>
            <w:tcBorders>
              <w:top w:val="single" w:sz="4" w:space="0" w:color="auto"/>
              <w:left w:val="single" w:sz="2" w:space="0" w:color="auto"/>
              <w:bottom w:val="single" w:sz="4" w:space="0" w:color="auto"/>
              <w:right w:val="single" w:sz="2" w:space="0" w:color="auto"/>
            </w:tcBorders>
            <w:shd w:val="clear" w:color="auto" w:fill="auto"/>
            <w:vAlign w:val="center"/>
          </w:tcPr>
          <w:p w:rsidR="002A0CA3" w:rsidRPr="00713BA6" w:rsidRDefault="002A0CA3" w:rsidP="002A0CA3">
            <w:pPr>
              <w:pStyle w:val="Tablecontent"/>
              <w:spacing w:before="60"/>
            </w:pPr>
            <w:r>
              <w:t>&lt;140 replace housing. Priority dependent on flangeway clearance.</w:t>
            </w:r>
          </w:p>
        </w:tc>
        <w:tc>
          <w:tcPr>
            <w:tcW w:w="3260" w:type="dxa"/>
            <w:tcBorders>
              <w:top w:val="single" w:sz="4" w:space="0" w:color="auto"/>
              <w:left w:val="single" w:sz="2" w:space="0" w:color="auto"/>
              <w:bottom w:val="single" w:sz="4" w:space="0" w:color="auto"/>
              <w:right w:val="single" w:sz="2" w:space="0" w:color="auto"/>
            </w:tcBorders>
            <w:shd w:val="clear" w:color="auto" w:fill="auto"/>
            <w:vAlign w:val="center"/>
          </w:tcPr>
          <w:p w:rsidR="002A0CA3" w:rsidRPr="002A0CA3" w:rsidRDefault="002A0CA3" w:rsidP="002A0CA3">
            <w:pPr>
              <w:pStyle w:val="Tablecontent"/>
              <w:spacing w:before="60"/>
            </w:pPr>
          </w:p>
        </w:tc>
      </w:tr>
      <w:tr w:rsidR="002A0CA3" w:rsidRPr="002A0CA3" w:rsidTr="002A0CA3">
        <w:tblPrEx>
          <w:tblCellMar>
            <w:left w:w="0" w:type="dxa"/>
            <w:right w:w="0" w:type="dxa"/>
          </w:tblCellMar>
        </w:tblPrEx>
        <w:trPr>
          <w:trHeight w:val="348"/>
        </w:trPr>
        <w:tc>
          <w:tcPr>
            <w:tcW w:w="1241" w:type="dxa"/>
            <w:gridSpan w:val="2"/>
            <w:vMerge w:val="restart"/>
            <w:tcBorders>
              <w:top w:val="single" w:sz="4" w:space="0" w:color="auto"/>
              <w:left w:val="single" w:sz="2" w:space="0" w:color="auto"/>
              <w:right w:val="single" w:sz="2" w:space="0" w:color="auto"/>
            </w:tcBorders>
            <w:vAlign w:val="center"/>
          </w:tcPr>
          <w:p w:rsidR="002A0CA3" w:rsidRPr="002A0CA3" w:rsidRDefault="002A0CA3" w:rsidP="002A0CA3">
            <w:pPr>
              <w:pStyle w:val="Tablecontent"/>
              <w:spacing w:before="60"/>
            </w:pPr>
            <w:r w:rsidRPr="002A0CA3">
              <w:t xml:space="preserve">F – Flare </w:t>
            </w:r>
          </w:p>
        </w:tc>
        <w:tc>
          <w:tcPr>
            <w:tcW w:w="1241" w:type="dxa"/>
            <w:tcBorders>
              <w:top w:val="single" w:sz="4" w:space="0" w:color="auto"/>
              <w:left w:val="single" w:sz="2" w:space="0" w:color="auto"/>
              <w:right w:val="single" w:sz="2" w:space="0" w:color="auto"/>
            </w:tcBorders>
            <w:vAlign w:val="center"/>
          </w:tcPr>
          <w:p w:rsidR="002A0CA3" w:rsidRPr="002A0CA3" w:rsidRDefault="002A0CA3" w:rsidP="002A0CA3">
            <w:pPr>
              <w:pStyle w:val="Tablecontent"/>
              <w:spacing w:before="60"/>
            </w:pPr>
            <w:r w:rsidRPr="002A0CA3">
              <w:t>At end of housing (2)</w:t>
            </w:r>
          </w:p>
        </w:tc>
        <w:tc>
          <w:tcPr>
            <w:tcW w:w="944" w:type="dxa"/>
            <w:tcBorders>
              <w:top w:val="single" w:sz="4" w:space="0" w:color="auto"/>
              <w:left w:val="single" w:sz="2" w:space="0" w:color="auto"/>
              <w:bottom w:val="single" w:sz="4" w:space="0" w:color="auto"/>
              <w:right w:val="single" w:sz="2" w:space="0" w:color="auto"/>
            </w:tcBorders>
            <w:shd w:val="clear" w:color="auto" w:fill="auto"/>
            <w:vAlign w:val="center"/>
          </w:tcPr>
          <w:p w:rsidR="002A0CA3" w:rsidRPr="002A0CA3" w:rsidRDefault="002A0CA3" w:rsidP="002A0CA3">
            <w:pPr>
              <w:pStyle w:val="Tablecontent"/>
              <w:spacing w:before="60"/>
            </w:pPr>
          </w:p>
        </w:tc>
        <w:tc>
          <w:tcPr>
            <w:tcW w:w="3191" w:type="dxa"/>
            <w:vMerge w:val="restart"/>
            <w:tcBorders>
              <w:top w:val="single" w:sz="4" w:space="0" w:color="auto"/>
              <w:left w:val="single" w:sz="2" w:space="0" w:color="auto"/>
              <w:right w:val="single" w:sz="2" w:space="0" w:color="auto"/>
            </w:tcBorders>
            <w:shd w:val="clear" w:color="auto" w:fill="auto"/>
            <w:vAlign w:val="center"/>
          </w:tcPr>
          <w:p w:rsidR="002A0CA3" w:rsidRPr="00713BA6" w:rsidRDefault="002A0CA3" w:rsidP="002A0CA3">
            <w:pPr>
              <w:pStyle w:val="Tablecontent"/>
              <w:spacing w:before="60"/>
            </w:pPr>
            <w:r w:rsidRPr="00713BA6">
              <w:rPr>
                <w:color w:val="FF0000"/>
              </w:rPr>
              <w:t>A6:</w:t>
            </w:r>
            <w:r w:rsidRPr="00713BA6">
              <w:t xml:space="preserve"> </w:t>
            </w:r>
            <w:r>
              <w:t>91 to 99</w:t>
            </w:r>
            <w:r w:rsidRPr="00713BA6">
              <w:t xml:space="preserve"> monitor</w:t>
            </w:r>
          </w:p>
          <w:p w:rsidR="002A0CA3" w:rsidRDefault="002A0CA3" w:rsidP="002A0CA3">
            <w:pPr>
              <w:pStyle w:val="Tablecontent"/>
              <w:spacing w:before="60"/>
            </w:pPr>
            <w:r w:rsidRPr="00713BA6">
              <w:rPr>
                <w:color w:val="FF0000"/>
              </w:rPr>
              <w:t>A3</w:t>
            </w:r>
            <w:r>
              <w:rPr>
                <w:color w:val="FF0000"/>
              </w:rPr>
              <w:t xml:space="preserve">: </w:t>
            </w:r>
            <w:r w:rsidRPr="007750D1">
              <w:t>80 to 90</w:t>
            </w:r>
            <w:r>
              <w:rPr>
                <w:color w:val="FF0000"/>
              </w:rPr>
              <w:t xml:space="preserve"> </w:t>
            </w:r>
            <w:r>
              <w:t xml:space="preserve">speed </w:t>
            </w:r>
            <w:r w:rsidRPr="00713BA6">
              <w:t xml:space="preserve">40/40 </w:t>
            </w:r>
            <w:r>
              <w:t xml:space="preserve">and monitor </w:t>
            </w:r>
          </w:p>
          <w:p w:rsidR="002A0CA3" w:rsidRPr="00713BA6" w:rsidRDefault="002A0CA3" w:rsidP="002A0CA3">
            <w:pPr>
              <w:pStyle w:val="Tablecontent"/>
              <w:spacing w:before="60"/>
            </w:pPr>
            <w:r w:rsidRPr="00713BA6">
              <w:rPr>
                <w:color w:val="FF0000"/>
              </w:rPr>
              <w:t>A1:</w:t>
            </w:r>
            <w:r w:rsidRPr="00713BA6">
              <w:t xml:space="preserve"> </w:t>
            </w:r>
            <w:r>
              <w:t>&lt;80</w:t>
            </w:r>
            <w:r w:rsidRPr="00713BA6">
              <w:t xml:space="preserve"> speed 10/10 and pilot trains</w:t>
            </w:r>
          </w:p>
        </w:tc>
        <w:tc>
          <w:tcPr>
            <w:tcW w:w="3260" w:type="dxa"/>
            <w:vMerge w:val="restart"/>
            <w:tcBorders>
              <w:top w:val="single" w:sz="4" w:space="0" w:color="auto"/>
              <w:left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r>
      <w:tr w:rsidR="002A0CA3" w:rsidRPr="002A0CA3" w:rsidTr="002A0CA3">
        <w:tblPrEx>
          <w:tblCellMar>
            <w:left w:w="0" w:type="dxa"/>
            <w:right w:w="0" w:type="dxa"/>
          </w:tblCellMar>
        </w:tblPrEx>
        <w:trPr>
          <w:trHeight w:val="368"/>
        </w:trPr>
        <w:tc>
          <w:tcPr>
            <w:tcW w:w="1241" w:type="dxa"/>
            <w:gridSpan w:val="2"/>
            <w:vMerge/>
            <w:tcBorders>
              <w:left w:val="single" w:sz="2" w:space="0" w:color="auto"/>
              <w:bottom w:val="single" w:sz="2" w:space="0" w:color="auto"/>
              <w:right w:val="single" w:sz="2" w:space="0" w:color="auto"/>
            </w:tcBorders>
            <w:vAlign w:val="center"/>
          </w:tcPr>
          <w:p w:rsidR="002A0CA3" w:rsidRPr="002A0CA3" w:rsidRDefault="002A0CA3" w:rsidP="002A0CA3">
            <w:pPr>
              <w:pStyle w:val="Tablecontent"/>
              <w:spacing w:before="60"/>
            </w:pPr>
          </w:p>
        </w:tc>
        <w:tc>
          <w:tcPr>
            <w:tcW w:w="1241" w:type="dxa"/>
            <w:tcBorders>
              <w:left w:val="single" w:sz="2" w:space="0" w:color="auto"/>
              <w:bottom w:val="single" w:sz="2" w:space="0" w:color="auto"/>
              <w:right w:val="single" w:sz="2" w:space="0" w:color="auto"/>
            </w:tcBorders>
            <w:vAlign w:val="center"/>
          </w:tcPr>
          <w:p w:rsidR="002A0CA3" w:rsidRPr="002A0CA3" w:rsidRDefault="002A0CA3" w:rsidP="002A0CA3">
            <w:pPr>
              <w:pStyle w:val="Tablecontent"/>
              <w:spacing w:before="60"/>
            </w:pPr>
            <w:r w:rsidRPr="002A0CA3">
              <w:t>At checkrail (2)</w:t>
            </w:r>
          </w:p>
        </w:tc>
        <w:tc>
          <w:tcPr>
            <w:tcW w:w="944" w:type="dxa"/>
            <w:tcBorders>
              <w:top w:val="single" w:sz="4" w:space="0" w:color="auto"/>
              <w:left w:val="single" w:sz="2" w:space="0" w:color="auto"/>
              <w:bottom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c>
          <w:tcPr>
            <w:tcW w:w="3191" w:type="dxa"/>
            <w:vMerge/>
            <w:tcBorders>
              <w:left w:val="single" w:sz="2" w:space="0" w:color="auto"/>
              <w:bottom w:val="single" w:sz="2" w:space="0" w:color="auto"/>
              <w:right w:val="single" w:sz="2" w:space="0" w:color="auto"/>
            </w:tcBorders>
            <w:shd w:val="clear" w:color="auto" w:fill="auto"/>
            <w:vAlign w:val="center"/>
          </w:tcPr>
          <w:p w:rsidR="002A0CA3" w:rsidRPr="00713BA6" w:rsidRDefault="002A0CA3" w:rsidP="002A0CA3">
            <w:pPr>
              <w:pStyle w:val="Tablecontent"/>
              <w:spacing w:before="60"/>
              <w:rPr>
                <w:rFonts w:ascii="Verdana" w:hAnsi="Verdana" w:cs="Arial"/>
                <w:color w:val="FF0000"/>
                <w:sz w:val="14"/>
                <w:szCs w:val="14"/>
              </w:rPr>
            </w:pPr>
          </w:p>
        </w:tc>
        <w:tc>
          <w:tcPr>
            <w:tcW w:w="3260" w:type="dxa"/>
            <w:vMerge/>
            <w:tcBorders>
              <w:left w:val="single" w:sz="2" w:space="0" w:color="auto"/>
              <w:bottom w:val="single" w:sz="2" w:space="0" w:color="auto"/>
              <w:right w:val="single" w:sz="2" w:space="0" w:color="auto"/>
            </w:tcBorders>
            <w:shd w:val="clear" w:color="auto" w:fill="auto"/>
            <w:vAlign w:val="center"/>
          </w:tcPr>
          <w:p w:rsidR="002A0CA3" w:rsidRPr="002A0CA3" w:rsidRDefault="002A0CA3" w:rsidP="002A0CA3">
            <w:pPr>
              <w:pStyle w:val="Tablecontent"/>
              <w:spacing w:before="60"/>
            </w:pPr>
          </w:p>
        </w:tc>
      </w:tr>
    </w:tbl>
    <w:p w:rsidR="002A0CA3" w:rsidRDefault="002A0CA3" w:rsidP="002A0CA3">
      <w:pPr>
        <w:pStyle w:val="NoteStyle"/>
        <w:ind w:left="992" w:firstLine="0"/>
      </w:pPr>
      <w:r w:rsidRPr="00073416">
        <w:t>Notes:</w:t>
      </w:r>
    </w:p>
    <w:p w:rsidR="002A0CA3" w:rsidRDefault="002A0CA3" w:rsidP="002A0CA3">
      <w:pPr>
        <w:pStyle w:val="NoteStyle"/>
        <w:ind w:left="992" w:firstLine="0"/>
      </w:pPr>
      <w:r w:rsidRPr="00EF4F94">
        <w:t>The width of housing is limited by the shimming adjustment available (about 10mm). Once the housing has worn to about 140mm it will need to be replaced. Urgency will be determined by the flangeway clearance.</w:t>
      </w:r>
    </w:p>
    <w:p w:rsidR="002A0CA3" w:rsidRDefault="002A0CA3" w:rsidP="002A0CA3">
      <w:pPr>
        <w:pStyle w:val="NoteStyle"/>
        <w:ind w:left="992" w:firstLine="0"/>
      </w:pPr>
      <w:r w:rsidRPr="006B615D">
        <w:t>The impact of the wheels on the flare should be assessed and a priority given based on this. Normally the flare will “wear in” to give minimal impact. Care should be taken when shimming the housing not to create an impact point on the flared ends.</w:t>
      </w:r>
    </w:p>
    <w:p w:rsidR="002A0CA3" w:rsidRDefault="002A0CA3" w:rsidP="002A0CA3">
      <w:pPr>
        <w:pStyle w:val="NoteStyle"/>
        <w:ind w:left="992" w:firstLine="0"/>
      </w:pPr>
      <w:r w:rsidRPr="006B615D">
        <w:t>The 3mm clearance allows free movement of the switch. Speed restrictions will not have any impact on this clearance. Monitoring should check to determine if point operation is affected.</w:t>
      </w:r>
    </w:p>
    <w:p w:rsidR="002A0CA3" w:rsidRDefault="003B6026" w:rsidP="002A0CA3">
      <w:pPr>
        <w:pStyle w:val="NoteStyle"/>
      </w:pPr>
      <w:r>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239.8pt" fillcolor="window">
            <v:imagedata r:id="rId9" o:title="_Pic39"/>
          </v:shape>
        </w:pict>
      </w:r>
    </w:p>
    <w:p w:rsidR="002A0CA3" w:rsidRPr="002A0CA3" w:rsidRDefault="002A0CA3" w:rsidP="002A0CA3">
      <w:pPr>
        <w:pStyle w:val="Para"/>
        <w:rPr>
          <w:b/>
        </w:rPr>
      </w:pPr>
      <w:r w:rsidRPr="002A0CA3">
        <w:rPr>
          <w:b/>
        </w:rPr>
        <w:t>Name of Inspec</w:t>
      </w:r>
      <w:r>
        <w:rPr>
          <w:b/>
        </w:rPr>
        <w:t>tor:</w:t>
      </w:r>
      <w:r>
        <w:rPr>
          <w:b/>
        </w:rPr>
        <w:tab/>
      </w:r>
      <w:r>
        <w:rPr>
          <w:b/>
        </w:rPr>
        <w:tab/>
      </w:r>
      <w:r>
        <w:rPr>
          <w:b/>
        </w:rPr>
        <w:tab/>
      </w:r>
      <w:r>
        <w:rPr>
          <w:b/>
        </w:rPr>
        <w:tab/>
      </w:r>
      <w:r>
        <w:rPr>
          <w:b/>
        </w:rPr>
        <w:tab/>
        <w:t>Signature:</w:t>
      </w:r>
      <w:r>
        <w:rPr>
          <w:b/>
        </w:rPr>
        <w:tab/>
      </w:r>
      <w:r>
        <w:rPr>
          <w:b/>
        </w:rPr>
        <w:tab/>
      </w:r>
      <w:r>
        <w:rPr>
          <w:b/>
        </w:rPr>
        <w:tab/>
      </w:r>
      <w:r>
        <w:rPr>
          <w:b/>
        </w:rPr>
        <w:tab/>
      </w:r>
    </w:p>
    <w:sectPr w:rsidR="002A0CA3" w:rsidRPr="002A0CA3" w:rsidSect="005E0AB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567" w:left="1134" w:header="56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9A" w:rsidRDefault="00FF109A">
      <w:r>
        <w:separator/>
      </w:r>
    </w:p>
    <w:p w:rsidR="00FF109A" w:rsidRDefault="00FF109A"/>
  </w:endnote>
  <w:endnote w:type="continuationSeparator" w:id="0">
    <w:p w:rsidR="00FF109A" w:rsidRDefault="00FF109A">
      <w:r>
        <w:continuationSeparator/>
      </w:r>
    </w:p>
    <w:p w:rsidR="00FF109A" w:rsidRDefault="00FF1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10" w:rsidRDefault="008E2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BC" w:rsidRDefault="008515BC" w:rsidP="00FC1FD1">
    <w:r w:rsidRPr="00102367">
      <w:rPr>
        <w:rFonts w:cs="Arial"/>
        <w:sz w:val="16"/>
      </w:rPr>
      <w:t>This document is uncontrolled when printed.</w:t>
    </w:r>
    <w:r w:rsidRPr="00102367">
      <w:rPr>
        <w:rFonts w:cs="Arial"/>
        <w:sz w:val="16"/>
      </w:rPr>
      <w:tab/>
    </w:r>
    <w:r w:rsidR="00FC1FD1">
      <w:rPr>
        <w:rFonts w:cs="Arial"/>
        <w:sz w:val="16"/>
      </w:rPr>
      <w:t xml:space="preserve">Draft </w:t>
    </w:r>
    <w:r w:rsidRPr="00102367">
      <w:rPr>
        <w:rFonts w:cs="Arial"/>
        <w:sz w:val="16"/>
      </w:rPr>
      <w:t xml:space="preserve">Version Number: </w:t>
    </w:r>
    <w:r>
      <w:rPr>
        <w:rFonts w:cs="Arial"/>
        <w:b/>
        <w:sz w:val="16"/>
      </w:rPr>
      <w:t>1.3</w:t>
    </w:r>
    <w:r w:rsidRPr="00102367">
      <w:rPr>
        <w:rFonts w:cs="Arial"/>
        <w:sz w:val="16"/>
      </w:rPr>
      <w:tab/>
      <w:t xml:space="preserve">Date </w:t>
    </w:r>
    <w:r w:rsidRPr="00FC1FD1">
      <w:rPr>
        <w:rFonts w:cs="Arial"/>
        <w:sz w:val="16"/>
        <w:szCs w:val="16"/>
      </w:rPr>
      <w:t>Reviewed:</w:t>
    </w:r>
    <w:r w:rsidRPr="00FC1FD1">
      <w:rPr>
        <w:sz w:val="16"/>
        <w:szCs w:val="16"/>
      </w:rPr>
      <w:t xml:space="preserve"> </w:t>
    </w:r>
    <w:r w:rsidR="00FC1FD1" w:rsidRPr="00FC1FD1">
      <w:rPr>
        <w:rStyle w:val="FooterChar"/>
        <w:sz w:val="16"/>
        <w:szCs w:val="16"/>
      </w:rPr>
      <w:t>04 Mar 2016</w:t>
    </w:r>
    <w:r w:rsidRPr="00102367">
      <w:rPr>
        <w:rFonts w:cs="Arial"/>
        <w:sz w:val="16"/>
      </w:rPr>
      <w:tab/>
    </w:r>
    <w:sdt>
      <w:sdtPr>
        <w:rPr>
          <w:rFonts w:cs="Arial"/>
          <w:b/>
          <w:sz w:val="16"/>
        </w:rPr>
        <w:id w:val="409661536"/>
        <w:docPartObj>
          <w:docPartGallery w:val="Page Numbers (Bottom of Page)"/>
          <w:docPartUnique/>
        </w:docPartObj>
      </w:sdtPr>
      <w:sdtEndPr/>
      <w:sdtContent>
        <w:sdt>
          <w:sdtPr>
            <w:rPr>
              <w:rFonts w:cs="Arial"/>
              <w:b/>
              <w:sz w:val="16"/>
            </w:rPr>
            <w:id w:val="138848343"/>
            <w:docPartObj>
              <w:docPartGallery w:val="Page Numbers (Top of Page)"/>
              <w:docPartUnique/>
            </w:docPartObj>
          </w:sdtPr>
          <w:sdtEndPr/>
          <w:sdtContent>
            <w:r w:rsidRPr="00102367">
              <w:rPr>
                <w:rFonts w:cs="Arial"/>
                <w:sz w:val="16"/>
              </w:rPr>
              <w:t xml:space="preserve">Page </w:t>
            </w:r>
            <w:r w:rsidRPr="00102367">
              <w:rPr>
                <w:rFonts w:cs="Arial"/>
                <w:b/>
                <w:bCs/>
                <w:sz w:val="16"/>
              </w:rPr>
              <w:fldChar w:fldCharType="begin"/>
            </w:r>
            <w:r w:rsidRPr="00102367">
              <w:rPr>
                <w:rFonts w:cs="Arial"/>
                <w:bCs/>
                <w:sz w:val="16"/>
              </w:rPr>
              <w:instrText xml:space="preserve"> PAGE </w:instrText>
            </w:r>
            <w:r w:rsidRPr="00102367">
              <w:rPr>
                <w:rFonts w:cs="Arial"/>
                <w:b/>
                <w:bCs/>
                <w:sz w:val="16"/>
              </w:rPr>
              <w:fldChar w:fldCharType="separate"/>
            </w:r>
            <w:r w:rsidR="003B6026">
              <w:rPr>
                <w:rFonts w:cs="Arial"/>
                <w:bCs/>
                <w:noProof/>
                <w:sz w:val="16"/>
              </w:rPr>
              <w:t>1</w:t>
            </w:r>
            <w:r w:rsidRPr="00102367">
              <w:rPr>
                <w:rFonts w:cs="Arial"/>
                <w:b/>
                <w:bCs/>
                <w:sz w:val="16"/>
              </w:rPr>
              <w:fldChar w:fldCharType="end"/>
            </w:r>
            <w:r w:rsidRPr="00102367">
              <w:rPr>
                <w:rFonts w:cs="Arial"/>
                <w:sz w:val="16"/>
              </w:rPr>
              <w:t xml:space="preserve"> of </w:t>
            </w:r>
            <w:r w:rsidRPr="00102367">
              <w:rPr>
                <w:rFonts w:cs="Arial"/>
                <w:b/>
                <w:bCs/>
                <w:sz w:val="16"/>
              </w:rPr>
              <w:fldChar w:fldCharType="begin"/>
            </w:r>
            <w:r w:rsidRPr="00102367">
              <w:rPr>
                <w:rFonts w:cs="Arial"/>
                <w:bCs/>
                <w:sz w:val="16"/>
              </w:rPr>
              <w:instrText xml:space="preserve"> NUMPAGES  </w:instrText>
            </w:r>
            <w:r w:rsidRPr="00102367">
              <w:rPr>
                <w:rFonts w:cs="Arial"/>
                <w:b/>
                <w:bCs/>
                <w:sz w:val="16"/>
              </w:rPr>
              <w:fldChar w:fldCharType="separate"/>
            </w:r>
            <w:r w:rsidR="003B6026">
              <w:rPr>
                <w:rFonts w:cs="Arial"/>
                <w:bCs/>
                <w:noProof/>
                <w:sz w:val="16"/>
              </w:rPr>
              <w:t>2</w:t>
            </w:r>
            <w:r w:rsidRPr="00102367">
              <w:rPr>
                <w:rFonts w:cs="Arial"/>
                <w:b/>
                <w:bCs/>
                <w:sz w:val="16"/>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B" w:rsidRPr="004B5BF9" w:rsidRDefault="003B785B" w:rsidP="004B5BF9">
    <w:pPr>
      <w:pStyle w:val="Footer"/>
      <w:tabs>
        <w:tab w:val="clear" w:pos="4962"/>
        <w:tab w:val="clear" w:pos="9781"/>
        <w:tab w:val="left" w:pos="3686"/>
        <w:tab w:val="left" w:pos="5812"/>
        <w:tab w:val="right" w:pos="9639"/>
      </w:tabs>
      <w:rPr>
        <w:rFonts w:cs="Arial"/>
        <w:b/>
        <w:sz w:val="16"/>
      </w:rPr>
    </w:pPr>
    <w:r w:rsidRPr="00102367">
      <w:rPr>
        <w:rFonts w:cs="Arial"/>
        <w:sz w:val="16"/>
      </w:rPr>
      <w:t>This document is uncontrolled when printed.</w:t>
    </w:r>
    <w:r w:rsidRPr="00102367">
      <w:rPr>
        <w:rFonts w:cs="Arial"/>
        <w:sz w:val="16"/>
      </w:rPr>
      <w:tab/>
      <w:t xml:space="preserve">Version Number: </w:t>
    </w:r>
    <w:r w:rsidRPr="00102367">
      <w:rPr>
        <w:rFonts w:cs="Arial"/>
        <w:b/>
        <w:sz w:val="16"/>
      </w:rPr>
      <w:fldChar w:fldCharType="begin"/>
    </w:r>
    <w:r w:rsidRPr="00102367">
      <w:rPr>
        <w:rFonts w:cs="Arial"/>
        <w:sz w:val="16"/>
      </w:rPr>
      <w:instrText xml:space="preserve"> STYLEREF  "Version #"  \* MERGEFORMAT </w:instrText>
    </w:r>
    <w:r w:rsidRPr="00102367">
      <w:rPr>
        <w:rFonts w:cs="Arial"/>
        <w:b/>
        <w:sz w:val="16"/>
      </w:rPr>
      <w:fldChar w:fldCharType="separate"/>
    </w:r>
    <w:r w:rsidR="00CF18DC">
      <w:rPr>
        <w:rFonts w:cs="Arial"/>
        <w:bCs/>
        <w:noProof/>
        <w:sz w:val="16"/>
        <w:lang w:val="en-US"/>
      </w:rPr>
      <w:t>Error! No text of specified style in document.</w:t>
    </w:r>
    <w:r w:rsidRPr="00102367">
      <w:rPr>
        <w:rFonts w:cs="Arial"/>
        <w:b/>
        <w:sz w:val="16"/>
      </w:rPr>
      <w:fldChar w:fldCharType="end"/>
    </w:r>
    <w:r w:rsidRPr="00102367">
      <w:rPr>
        <w:rFonts w:cs="Arial"/>
        <w:sz w:val="16"/>
      </w:rPr>
      <w:tab/>
      <w:t xml:space="preserve">Date Reviewed: </w:t>
    </w:r>
    <w:r w:rsidRPr="00102367">
      <w:rPr>
        <w:rFonts w:cs="Arial"/>
        <w:b/>
        <w:sz w:val="16"/>
      </w:rPr>
      <w:fldChar w:fldCharType="begin"/>
    </w:r>
    <w:r w:rsidRPr="00102367">
      <w:rPr>
        <w:rFonts w:cs="Arial"/>
        <w:sz w:val="16"/>
      </w:rPr>
      <w:instrText xml:space="preserve"> STYLEREF  "Date Reviewed"  \* MERGEFORMAT </w:instrText>
    </w:r>
    <w:r w:rsidRPr="00102367">
      <w:rPr>
        <w:rFonts w:cs="Arial"/>
        <w:b/>
        <w:sz w:val="16"/>
      </w:rPr>
      <w:fldChar w:fldCharType="separate"/>
    </w:r>
    <w:r w:rsidR="00CF18DC">
      <w:rPr>
        <w:rFonts w:cs="Arial"/>
        <w:bCs/>
        <w:noProof/>
        <w:sz w:val="16"/>
        <w:lang w:val="en-US"/>
      </w:rPr>
      <w:t>Error! No text of specified style in document.</w:t>
    </w:r>
    <w:r w:rsidRPr="00102367">
      <w:rPr>
        <w:rFonts w:cs="Arial"/>
        <w:b/>
        <w:sz w:val="16"/>
      </w:rPr>
      <w:fldChar w:fldCharType="end"/>
    </w:r>
    <w:r w:rsidRPr="00102367">
      <w:rPr>
        <w:rFonts w:cs="Arial"/>
        <w:sz w:val="16"/>
      </w:rPr>
      <w:tab/>
    </w:r>
    <w:sdt>
      <w:sdtPr>
        <w:rPr>
          <w:rFonts w:cs="Arial"/>
          <w:b/>
          <w:sz w:val="16"/>
        </w:rPr>
        <w:id w:val="1813675059"/>
        <w:docPartObj>
          <w:docPartGallery w:val="Page Numbers (Bottom of Page)"/>
          <w:docPartUnique/>
        </w:docPartObj>
      </w:sdtPr>
      <w:sdtEndPr/>
      <w:sdtContent>
        <w:sdt>
          <w:sdtPr>
            <w:rPr>
              <w:rFonts w:cs="Arial"/>
              <w:b/>
              <w:sz w:val="16"/>
            </w:rPr>
            <w:id w:val="-41369346"/>
            <w:docPartObj>
              <w:docPartGallery w:val="Page Numbers (Top of Page)"/>
              <w:docPartUnique/>
            </w:docPartObj>
          </w:sdtPr>
          <w:sdtEndPr/>
          <w:sdtContent>
            <w:r w:rsidRPr="00102367">
              <w:rPr>
                <w:rFonts w:cs="Arial"/>
                <w:sz w:val="16"/>
              </w:rPr>
              <w:t xml:space="preserve">Page </w:t>
            </w:r>
            <w:r w:rsidRPr="00102367">
              <w:rPr>
                <w:rFonts w:cs="Arial"/>
                <w:b/>
                <w:bCs/>
                <w:sz w:val="16"/>
              </w:rPr>
              <w:fldChar w:fldCharType="begin"/>
            </w:r>
            <w:r w:rsidRPr="00102367">
              <w:rPr>
                <w:rFonts w:cs="Arial"/>
                <w:bCs/>
                <w:sz w:val="16"/>
              </w:rPr>
              <w:instrText xml:space="preserve"> PAGE </w:instrText>
            </w:r>
            <w:r w:rsidRPr="00102367">
              <w:rPr>
                <w:rFonts w:cs="Arial"/>
                <w:b/>
                <w:bCs/>
                <w:sz w:val="16"/>
              </w:rPr>
              <w:fldChar w:fldCharType="separate"/>
            </w:r>
            <w:r w:rsidR="00CF18DC">
              <w:rPr>
                <w:rFonts w:cs="Arial"/>
                <w:b/>
                <w:bCs/>
                <w:noProof/>
                <w:sz w:val="16"/>
              </w:rPr>
              <w:t>1</w:t>
            </w:r>
            <w:r w:rsidRPr="00102367">
              <w:rPr>
                <w:rFonts w:cs="Arial"/>
                <w:b/>
                <w:bCs/>
                <w:sz w:val="16"/>
              </w:rPr>
              <w:fldChar w:fldCharType="end"/>
            </w:r>
            <w:r w:rsidRPr="00102367">
              <w:rPr>
                <w:rFonts w:cs="Arial"/>
                <w:sz w:val="16"/>
              </w:rPr>
              <w:t xml:space="preserve"> of </w:t>
            </w:r>
            <w:r w:rsidRPr="00102367">
              <w:rPr>
                <w:rFonts w:cs="Arial"/>
                <w:b/>
                <w:bCs/>
                <w:sz w:val="16"/>
              </w:rPr>
              <w:fldChar w:fldCharType="begin"/>
            </w:r>
            <w:r w:rsidRPr="00102367">
              <w:rPr>
                <w:rFonts w:cs="Arial"/>
                <w:bCs/>
                <w:sz w:val="16"/>
              </w:rPr>
              <w:instrText xml:space="preserve"> NUMPAGES  </w:instrText>
            </w:r>
            <w:r w:rsidRPr="00102367">
              <w:rPr>
                <w:rFonts w:cs="Arial"/>
                <w:b/>
                <w:bCs/>
                <w:sz w:val="16"/>
              </w:rPr>
              <w:fldChar w:fldCharType="separate"/>
            </w:r>
            <w:r w:rsidR="00CF18DC">
              <w:rPr>
                <w:rFonts w:cs="Arial"/>
                <w:b/>
                <w:bCs/>
                <w:noProof/>
                <w:sz w:val="16"/>
              </w:rPr>
              <w:t>1</w:t>
            </w:r>
            <w:r w:rsidRPr="00102367">
              <w:rPr>
                <w:rFonts w:cs="Arial"/>
                <w:b/>
                <w:bCs/>
                <w:sz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9A" w:rsidRDefault="00FF109A">
      <w:r>
        <w:separator/>
      </w:r>
    </w:p>
    <w:p w:rsidR="00FF109A" w:rsidRDefault="00FF109A"/>
  </w:footnote>
  <w:footnote w:type="continuationSeparator" w:id="0">
    <w:p w:rsidR="00FF109A" w:rsidRDefault="00FF109A">
      <w:r>
        <w:continuationSeparator/>
      </w:r>
    </w:p>
    <w:p w:rsidR="00FF109A" w:rsidRDefault="00FF10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10" w:rsidRDefault="008E2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DC" w:rsidRPr="00CF18DC" w:rsidRDefault="00CF18DC" w:rsidP="00CF18DC">
    <w:pPr>
      <w:pStyle w:val="Header"/>
      <w:spacing w:before="0"/>
      <w:jc w:val="right"/>
      <w:rPr>
        <w:rFonts w:cs="Arial"/>
        <w:color w:val="000000"/>
        <w:szCs w:val="20"/>
        <w:lang w:eastAsia="en-AU"/>
      </w:rPr>
    </w:pPr>
    <w:r w:rsidRPr="00CF18DC">
      <w:rPr>
        <w:rFonts w:cs="Arial"/>
        <w:color w:val="000000"/>
        <w:szCs w:val="20"/>
        <w:lang w:eastAsia="en-AU"/>
      </w:rPr>
      <mc:AlternateContent>
        <mc:Choice Requires="wpg">
          <w:drawing>
            <wp:anchor distT="0" distB="0" distL="114300" distR="114300" simplePos="0" relativeHeight="251659264" behindDoc="0" locked="0" layoutInCell="1" allowOverlap="1" wp14:anchorId="4EFB7BD8" wp14:editId="20CAE48A">
              <wp:simplePos x="0" y="0"/>
              <wp:positionH relativeFrom="column">
                <wp:posOffset>-711464</wp:posOffset>
              </wp:positionH>
              <wp:positionV relativeFrom="paragraph">
                <wp:posOffset>-351419</wp:posOffset>
              </wp:positionV>
              <wp:extent cx="1778000" cy="1199072"/>
              <wp:effectExtent l="0" t="0" r="0" b="1270"/>
              <wp:wrapTopAndBottom/>
              <wp:docPr id="2" name="Group 2"/>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3" name="Picture 3"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8DC" w:rsidRDefault="00CF18DC" w:rsidP="00CF1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left:0;text-align:left;margin-left:-56pt;margin-top:-27.65pt;width:140pt;height:94.4pt;z-index:251659264" coordsize="17780,119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32;top:4658;width:8023;height:3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MRjGAAAA2gAAAA8AAABkcnMvZG93bnJldi54bWxEj0FrAjEUhO+F/ofwCr2IZluhla1RVBBq&#10;C1pXse3tsXndXdy8bJOo6783BaHHYWa+YYbj1tTiSM5XlhU89BIQxLnVFRcKtpt5dwDCB2SNtWVS&#10;cCYP49HtzRBTbU+8pmMWChEh7FNUUIbQpFL6vCSDvmcb4uj9WGcwROkKqR2eItzU8jFJnqTBiuNC&#10;iQ3NSsr32cEoCNPF+cM9r772n7+TZWeK+P69e1Pq/q6dvIAI1Ib/8LX9qhX04e9KvAFyd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2kxGMYAAADaAAAADwAAAAAAAAAAAAAA&#10;AACfAgAAZHJzL2Rvd25yZXYueG1sUEsFBgAAAAAEAAQA9wAAAJIDAAAAAA==&#10;">
                <v:imagedata r:id="rId2" o:title="ARTC" cropbottom="18987f"/>
                <v:path arrowok="t"/>
              </v:shape>
              <v:shapetype id="_x0000_t202" coordsize="21600,21600" o:spt="202" path="m,l,21600r21600,l21600,xe">
                <v:stroke joinstyle="miter"/>
                <v:path gradientshapeok="t" o:connecttype="rect"/>
              </v:shapetype>
              <v:shape id="Text Box 5" o:spid="_x0000_s1028" type="#_x0000_t202" style="position:absolute;width:17780;height:1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F18DC" w:rsidRDefault="00CF18DC" w:rsidP="00CF18DC"/>
                  </w:txbxContent>
                </v:textbox>
              </v:shape>
              <w10:wrap type="topAndBottom"/>
            </v:group>
          </w:pict>
        </mc:Fallback>
      </mc:AlternateContent>
    </w:r>
    <w:r w:rsidR="00FC1FD1" w:rsidRPr="00FC1FD1">
      <w:t xml:space="preserve"> </w:t>
    </w:r>
    <w:r w:rsidR="00FC1FD1" w:rsidRPr="00FC1FD1">
      <w:rPr>
        <w:rFonts w:cs="Arial"/>
        <w:color w:val="000000"/>
        <w:szCs w:val="20"/>
        <w:lang w:eastAsia="en-AU"/>
      </w:rPr>
      <w:t>Engineering (Track &amp; Civil) Standard - Form</w:t>
    </w:r>
  </w:p>
  <w:p w:rsidR="00CF18DC" w:rsidRPr="00CF18DC" w:rsidRDefault="00FC1FD1" w:rsidP="00CF18DC">
    <w:pPr>
      <w:pStyle w:val="Header"/>
      <w:jc w:val="right"/>
      <w:rPr>
        <w:rFonts w:cs="Arial"/>
        <w:color w:val="000000"/>
        <w:szCs w:val="20"/>
        <w:lang w:eastAsia="en-AU"/>
      </w:rPr>
    </w:pPr>
    <w:r w:rsidRPr="00FC1FD1">
      <w:rPr>
        <w:rFonts w:cs="Arial"/>
        <w:color w:val="000000"/>
        <w:szCs w:val="20"/>
        <w:lang w:eastAsia="en-AU"/>
      </w:rPr>
      <w:t>ETE-03-01 Inspection of Points and Crossings: Procedure</w:t>
    </w:r>
  </w:p>
  <w:p w:rsidR="00CF18DC" w:rsidRPr="00CF18DC" w:rsidRDefault="00CF18DC" w:rsidP="00CF18DC">
    <w:pPr>
      <w:pStyle w:val="Header"/>
      <w:jc w:val="right"/>
    </w:pPr>
    <w:r w:rsidRPr="00CF18DC">
      <w:rPr>
        <w:rFonts w:cs="Arial"/>
        <w:color w:val="000000"/>
        <w:szCs w:val="20"/>
        <w:lang w:eastAsia="en-AU"/>
      </w:rPr>
      <w:t xml:space="preserve">Form number: </w:t>
    </w:r>
    <w:r w:rsidR="00FC1FD1" w:rsidRPr="00FC1FD1">
      <w:rPr>
        <w:rFonts w:cs="Arial"/>
        <w:color w:val="000000"/>
        <w:szCs w:val="20"/>
        <w:lang w:eastAsia="en-AU"/>
      </w:rPr>
      <w:t>ETE0301F-01</w:t>
    </w:r>
    <w:r w:rsidR="008E2410">
      <w:rPr>
        <w:rFonts w:cs="Arial"/>
        <w:color w:val="000000"/>
        <w:szCs w:val="20"/>
        <w:lang w:eastAsia="en-AU"/>
      </w:rPr>
      <w:t>a</w:t>
    </w:r>
  </w:p>
  <w:p w:rsidR="00CF18DC" w:rsidRPr="00CF18DC" w:rsidRDefault="00CF18DC" w:rsidP="00CF1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B" w:rsidRPr="00CF18DC" w:rsidRDefault="003B785B" w:rsidP="004B5BF9">
    <w:pPr>
      <w:pStyle w:val="Header"/>
      <w:spacing w:before="0"/>
      <w:jc w:val="right"/>
      <w:rPr>
        <w:rFonts w:cs="Arial"/>
        <w:color w:val="000000"/>
        <w:szCs w:val="20"/>
        <w:lang w:eastAsia="en-AU"/>
      </w:rPr>
    </w:pPr>
    <w:r w:rsidRPr="00CF18DC">
      <w:rPr>
        <w:rFonts w:cs="Arial"/>
        <w:color w:val="000000"/>
        <w:szCs w:val="20"/>
        <w:lang w:eastAsia="en-AU"/>
      </w:rPr>
      <mc:AlternateContent>
        <mc:Choice Requires="wpg">
          <w:drawing>
            <wp:anchor distT="0" distB="0" distL="114300" distR="114300" simplePos="0" relativeHeight="251657216" behindDoc="0" locked="0" layoutInCell="1" allowOverlap="1" wp14:anchorId="7F981414" wp14:editId="0847304A">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85B" w:rsidRDefault="003B785B"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29" style="position:absolute;left:0;text-align:left;margin-left:-56pt;margin-top:-27.65pt;width:140pt;height:94.4pt;z-index:251657216" coordsize="17780,119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bFEbHAAAA2wAAAA8AAABkcnMvZG93bnJldi54bWxEj0FPAkEMhe8m/IdJSbwYmdUDkpWBgImJ&#10;QgKIRvDW7NTdDTuddWaE5d/bgwm3Nu/1va/jaecadaQQa88G7gYZKOLC25pLAx/vz7cjUDEhW2w8&#10;k4EzRZhOeldjzK0/8Rsdt6lUEsIxRwNVSm2udSwqchgHviUW7dsHh0nWUGob8CThrtH3WTbUDmuW&#10;hgpbeqqoOGx/nYE0fz1vwsN6f9j9zFY3c8Tl1+fCmOt+N3sElahLF/P/9YsVfIGVX2QAPf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0bFEbHAAAA2wAAAA8AAAAAAAAAAAAA&#10;AAAAnwIAAGRycy9kb3ducmV2LnhtbFBLBQYAAAAABAAEAPcAAACTAwAAAAA=&#10;">
                <v:imagedata r:id="rId2" o:title="ARTC" cropbottom="18987f"/>
                <v:path arrowok="t"/>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3B785B" w:rsidRDefault="003B785B" w:rsidP="004B5BF9"/>
                  </w:txbxContent>
                </v:textbox>
              </v:shape>
              <w10:wrap type="topAndBottom"/>
            </v:group>
          </w:pict>
        </mc:Fallback>
      </mc:AlternateContent>
    </w:r>
    <w:r w:rsidR="00CF18DC" w:rsidRPr="00CF18DC">
      <w:rPr>
        <w:rFonts w:cs="Arial"/>
        <w:color w:val="000000"/>
        <w:szCs w:val="20"/>
        <w:lang w:eastAsia="en-AU"/>
      </w:rPr>
      <w:t>Engineering (Signal) Instruction - Form</w:t>
    </w:r>
  </w:p>
  <w:p w:rsidR="003B785B" w:rsidRPr="00CF18DC" w:rsidRDefault="00CF18DC" w:rsidP="004B5BF9">
    <w:pPr>
      <w:pStyle w:val="Header"/>
      <w:jc w:val="right"/>
      <w:rPr>
        <w:rFonts w:cs="Arial"/>
        <w:color w:val="000000"/>
        <w:szCs w:val="20"/>
        <w:lang w:eastAsia="en-AU"/>
      </w:rPr>
    </w:pPr>
    <w:r w:rsidRPr="00CF18DC">
      <w:rPr>
        <w:rFonts w:cs="Arial"/>
        <w:color w:val="000000"/>
        <w:szCs w:val="20"/>
        <w:lang w:eastAsia="en-AU"/>
      </w:rPr>
      <w:t>ESI-07-02 Signals Design Documentation</w:t>
    </w:r>
  </w:p>
  <w:p w:rsidR="003B785B" w:rsidRPr="00CF18DC" w:rsidRDefault="00CF18DC" w:rsidP="004B5BF9">
    <w:pPr>
      <w:pStyle w:val="Header"/>
      <w:jc w:val="right"/>
    </w:pPr>
    <w:r w:rsidRPr="00CF18DC">
      <w:rPr>
        <w:rFonts w:cs="Arial"/>
        <w:color w:val="000000"/>
        <w:szCs w:val="20"/>
        <w:lang w:eastAsia="en-AU"/>
      </w:rPr>
      <w:t>Form number: ESI0702F-01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0A661C"/>
    <w:multiLevelType w:val="hybridMultilevel"/>
    <w:tmpl w:val="F7005A18"/>
    <w:lvl w:ilvl="0" w:tplc="A0BE31BA">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6">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1"/>
  </w:num>
  <w:num w:numId="15">
    <w:abstractNumId w:val="10"/>
  </w:num>
  <w:num w:numId="16">
    <w:abstractNumId w:val="14"/>
  </w:num>
  <w:num w:numId="17">
    <w:abstractNumId w:val="17"/>
  </w:num>
  <w:num w:numId="18">
    <w:abstractNumId w:val="17"/>
    <w:lvlOverride w:ilvl="0">
      <w:startOverride w:val="1"/>
    </w:lvlOverride>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9A"/>
    <w:rsid w:val="000001C1"/>
    <w:rsid w:val="00001CBA"/>
    <w:rsid w:val="00002B8C"/>
    <w:rsid w:val="00003A33"/>
    <w:rsid w:val="00010302"/>
    <w:rsid w:val="00011E58"/>
    <w:rsid w:val="00011FF7"/>
    <w:rsid w:val="000132DC"/>
    <w:rsid w:val="000202AB"/>
    <w:rsid w:val="00031A0E"/>
    <w:rsid w:val="00040C99"/>
    <w:rsid w:val="0004792D"/>
    <w:rsid w:val="000642ED"/>
    <w:rsid w:val="000654EB"/>
    <w:rsid w:val="00077A57"/>
    <w:rsid w:val="00083CB0"/>
    <w:rsid w:val="00084F13"/>
    <w:rsid w:val="000A4F2A"/>
    <w:rsid w:val="000B0DF6"/>
    <w:rsid w:val="000B27A1"/>
    <w:rsid w:val="000B2CD7"/>
    <w:rsid w:val="000B66BE"/>
    <w:rsid w:val="000C6EE9"/>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14CC"/>
    <w:rsid w:val="00117D83"/>
    <w:rsid w:val="00120AEB"/>
    <w:rsid w:val="0012292C"/>
    <w:rsid w:val="00126528"/>
    <w:rsid w:val="001278B6"/>
    <w:rsid w:val="00134DBE"/>
    <w:rsid w:val="00135DBC"/>
    <w:rsid w:val="00135FAF"/>
    <w:rsid w:val="001362A5"/>
    <w:rsid w:val="00141A3E"/>
    <w:rsid w:val="00160508"/>
    <w:rsid w:val="001626FE"/>
    <w:rsid w:val="00163646"/>
    <w:rsid w:val="001637C8"/>
    <w:rsid w:val="00165A0D"/>
    <w:rsid w:val="0017249D"/>
    <w:rsid w:val="00177B5C"/>
    <w:rsid w:val="00180541"/>
    <w:rsid w:val="00185FAC"/>
    <w:rsid w:val="00186BA0"/>
    <w:rsid w:val="0019084C"/>
    <w:rsid w:val="00190956"/>
    <w:rsid w:val="001951FC"/>
    <w:rsid w:val="001A15CF"/>
    <w:rsid w:val="001A43EA"/>
    <w:rsid w:val="001A5725"/>
    <w:rsid w:val="001B2456"/>
    <w:rsid w:val="001B4C51"/>
    <w:rsid w:val="001B4EB6"/>
    <w:rsid w:val="001C48E9"/>
    <w:rsid w:val="001C6618"/>
    <w:rsid w:val="001D2352"/>
    <w:rsid w:val="001E2153"/>
    <w:rsid w:val="001E57A3"/>
    <w:rsid w:val="001F6349"/>
    <w:rsid w:val="00203F55"/>
    <w:rsid w:val="00204E0A"/>
    <w:rsid w:val="00206A6C"/>
    <w:rsid w:val="00207DF3"/>
    <w:rsid w:val="0021298C"/>
    <w:rsid w:val="002178E1"/>
    <w:rsid w:val="00222EE0"/>
    <w:rsid w:val="0022377F"/>
    <w:rsid w:val="0022595D"/>
    <w:rsid w:val="00226173"/>
    <w:rsid w:val="00231793"/>
    <w:rsid w:val="00233F0E"/>
    <w:rsid w:val="00240DAF"/>
    <w:rsid w:val="002448EA"/>
    <w:rsid w:val="002461E3"/>
    <w:rsid w:val="00246B47"/>
    <w:rsid w:val="00251764"/>
    <w:rsid w:val="00254569"/>
    <w:rsid w:val="002546CC"/>
    <w:rsid w:val="00257F8E"/>
    <w:rsid w:val="0026023F"/>
    <w:rsid w:val="00270B04"/>
    <w:rsid w:val="00272EA4"/>
    <w:rsid w:val="00276CCE"/>
    <w:rsid w:val="00281C75"/>
    <w:rsid w:val="00282A8B"/>
    <w:rsid w:val="00282CF7"/>
    <w:rsid w:val="002851B6"/>
    <w:rsid w:val="002857D5"/>
    <w:rsid w:val="0028720D"/>
    <w:rsid w:val="002923EC"/>
    <w:rsid w:val="002A0CA3"/>
    <w:rsid w:val="002A344E"/>
    <w:rsid w:val="002A41D1"/>
    <w:rsid w:val="002A6437"/>
    <w:rsid w:val="002B31C1"/>
    <w:rsid w:val="002B31C9"/>
    <w:rsid w:val="002B4207"/>
    <w:rsid w:val="002C15E7"/>
    <w:rsid w:val="002C1AEC"/>
    <w:rsid w:val="002C465F"/>
    <w:rsid w:val="002C7632"/>
    <w:rsid w:val="002D110A"/>
    <w:rsid w:val="002D4060"/>
    <w:rsid w:val="002D4D59"/>
    <w:rsid w:val="002D5540"/>
    <w:rsid w:val="002D5EF9"/>
    <w:rsid w:val="002D62EE"/>
    <w:rsid w:val="002E126B"/>
    <w:rsid w:val="002E2D8C"/>
    <w:rsid w:val="002E4D9C"/>
    <w:rsid w:val="002E7CF9"/>
    <w:rsid w:val="002F1A7E"/>
    <w:rsid w:val="002F5156"/>
    <w:rsid w:val="0030427D"/>
    <w:rsid w:val="00310F3F"/>
    <w:rsid w:val="0031753B"/>
    <w:rsid w:val="00327004"/>
    <w:rsid w:val="003300FF"/>
    <w:rsid w:val="003320A3"/>
    <w:rsid w:val="00333550"/>
    <w:rsid w:val="00333ABB"/>
    <w:rsid w:val="0033400B"/>
    <w:rsid w:val="00350C0F"/>
    <w:rsid w:val="003523A6"/>
    <w:rsid w:val="00354792"/>
    <w:rsid w:val="00362025"/>
    <w:rsid w:val="00371B02"/>
    <w:rsid w:val="00372B16"/>
    <w:rsid w:val="00372DE9"/>
    <w:rsid w:val="00385E1C"/>
    <w:rsid w:val="00392C86"/>
    <w:rsid w:val="003975CF"/>
    <w:rsid w:val="003A0E08"/>
    <w:rsid w:val="003A2415"/>
    <w:rsid w:val="003B0970"/>
    <w:rsid w:val="003B6026"/>
    <w:rsid w:val="003B785B"/>
    <w:rsid w:val="003B7C2D"/>
    <w:rsid w:val="003C106A"/>
    <w:rsid w:val="003D0AE9"/>
    <w:rsid w:val="003D4A8D"/>
    <w:rsid w:val="003F5419"/>
    <w:rsid w:val="00402A04"/>
    <w:rsid w:val="00403691"/>
    <w:rsid w:val="0041272E"/>
    <w:rsid w:val="00412D7D"/>
    <w:rsid w:val="00415593"/>
    <w:rsid w:val="00424D4E"/>
    <w:rsid w:val="00427880"/>
    <w:rsid w:val="00431B15"/>
    <w:rsid w:val="00431FA5"/>
    <w:rsid w:val="0043224A"/>
    <w:rsid w:val="00432FCE"/>
    <w:rsid w:val="004344E8"/>
    <w:rsid w:val="004408B5"/>
    <w:rsid w:val="00442F16"/>
    <w:rsid w:val="0045493A"/>
    <w:rsid w:val="00457827"/>
    <w:rsid w:val="0049145D"/>
    <w:rsid w:val="004A19FF"/>
    <w:rsid w:val="004A1DBB"/>
    <w:rsid w:val="004A246F"/>
    <w:rsid w:val="004B5BF9"/>
    <w:rsid w:val="004B77C4"/>
    <w:rsid w:val="004C03D8"/>
    <w:rsid w:val="004C2CFA"/>
    <w:rsid w:val="004C6605"/>
    <w:rsid w:val="004D45DE"/>
    <w:rsid w:val="004D5F8E"/>
    <w:rsid w:val="0051457F"/>
    <w:rsid w:val="005147EB"/>
    <w:rsid w:val="005264F7"/>
    <w:rsid w:val="00531571"/>
    <w:rsid w:val="00533E21"/>
    <w:rsid w:val="00537D32"/>
    <w:rsid w:val="00541A53"/>
    <w:rsid w:val="00543967"/>
    <w:rsid w:val="00543AB0"/>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19C6"/>
    <w:rsid w:val="005B3B05"/>
    <w:rsid w:val="005C114D"/>
    <w:rsid w:val="005C1911"/>
    <w:rsid w:val="005C7BDA"/>
    <w:rsid w:val="005D3F58"/>
    <w:rsid w:val="005D4232"/>
    <w:rsid w:val="005D4CF7"/>
    <w:rsid w:val="005D66E1"/>
    <w:rsid w:val="005E0ABA"/>
    <w:rsid w:val="005E50BF"/>
    <w:rsid w:val="005E65D0"/>
    <w:rsid w:val="005E7AAA"/>
    <w:rsid w:val="005F1DC1"/>
    <w:rsid w:val="005F25E6"/>
    <w:rsid w:val="005F79C2"/>
    <w:rsid w:val="006017BB"/>
    <w:rsid w:val="00613DD3"/>
    <w:rsid w:val="00613EF4"/>
    <w:rsid w:val="00622046"/>
    <w:rsid w:val="00624728"/>
    <w:rsid w:val="0063154A"/>
    <w:rsid w:val="00634628"/>
    <w:rsid w:val="00636D62"/>
    <w:rsid w:val="006402FA"/>
    <w:rsid w:val="00654F0F"/>
    <w:rsid w:val="00661BC7"/>
    <w:rsid w:val="00663437"/>
    <w:rsid w:val="00664E01"/>
    <w:rsid w:val="006653F0"/>
    <w:rsid w:val="0066736C"/>
    <w:rsid w:val="006712E1"/>
    <w:rsid w:val="00673D1E"/>
    <w:rsid w:val="00676406"/>
    <w:rsid w:val="0068083B"/>
    <w:rsid w:val="0068353F"/>
    <w:rsid w:val="00694DD4"/>
    <w:rsid w:val="006A0972"/>
    <w:rsid w:val="006B7534"/>
    <w:rsid w:val="006C425C"/>
    <w:rsid w:val="006C4B81"/>
    <w:rsid w:val="006C51B9"/>
    <w:rsid w:val="006D0789"/>
    <w:rsid w:val="006D62E0"/>
    <w:rsid w:val="006E0718"/>
    <w:rsid w:val="006E33E2"/>
    <w:rsid w:val="006F14A3"/>
    <w:rsid w:val="006F1907"/>
    <w:rsid w:val="006F1DC9"/>
    <w:rsid w:val="006F25AB"/>
    <w:rsid w:val="006F2967"/>
    <w:rsid w:val="00707F11"/>
    <w:rsid w:val="007106B3"/>
    <w:rsid w:val="0071090A"/>
    <w:rsid w:val="00711E21"/>
    <w:rsid w:val="007126BC"/>
    <w:rsid w:val="007157AD"/>
    <w:rsid w:val="00721245"/>
    <w:rsid w:val="007240EA"/>
    <w:rsid w:val="00724BD9"/>
    <w:rsid w:val="007276E2"/>
    <w:rsid w:val="007416BA"/>
    <w:rsid w:val="0075208E"/>
    <w:rsid w:val="00754D5C"/>
    <w:rsid w:val="007606A9"/>
    <w:rsid w:val="007616D1"/>
    <w:rsid w:val="00773581"/>
    <w:rsid w:val="00775056"/>
    <w:rsid w:val="00783315"/>
    <w:rsid w:val="00786F4E"/>
    <w:rsid w:val="00793827"/>
    <w:rsid w:val="00797173"/>
    <w:rsid w:val="00797CD1"/>
    <w:rsid w:val="007A65A6"/>
    <w:rsid w:val="007A65DE"/>
    <w:rsid w:val="007B002F"/>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221BC"/>
    <w:rsid w:val="008222CA"/>
    <w:rsid w:val="00822386"/>
    <w:rsid w:val="00825AD9"/>
    <w:rsid w:val="00825FD3"/>
    <w:rsid w:val="00830E90"/>
    <w:rsid w:val="00836B5B"/>
    <w:rsid w:val="00840D06"/>
    <w:rsid w:val="00842CFA"/>
    <w:rsid w:val="0084569A"/>
    <w:rsid w:val="00850E12"/>
    <w:rsid w:val="008515BC"/>
    <w:rsid w:val="00854BA5"/>
    <w:rsid w:val="00861BAC"/>
    <w:rsid w:val="00865C02"/>
    <w:rsid w:val="0087081A"/>
    <w:rsid w:val="00885B81"/>
    <w:rsid w:val="00885B92"/>
    <w:rsid w:val="0088632F"/>
    <w:rsid w:val="008902C0"/>
    <w:rsid w:val="00893D69"/>
    <w:rsid w:val="00893F39"/>
    <w:rsid w:val="00895829"/>
    <w:rsid w:val="008A3E83"/>
    <w:rsid w:val="008A4193"/>
    <w:rsid w:val="008A5369"/>
    <w:rsid w:val="008B1B16"/>
    <w:rsid w:val="008B246F"/>
    <w:rsid w:val="008C12AC"/>
    <w:rsid w:val="008D390F"/>
    <w:rsid w:val="008E2410"/>
    <w:rsid w:val="008E2E97"/>
    <w:rsid w:val="008F1757"/>
    <w:rsid w:val="008F4712"/>
    <w:rsid w:val="008F620F"/>
    <w:rsid w:val="00910919"/>
    <w:rsid w:val="00922EE2"/>
    <w:rsid w:val="009253B0"/>
    <w:rsid w:val="00930A91"/>
    <w:rsid w:val="0093221F"/>
    <w:rsid w:val="00932F34"/>
    <w:rsid w:val="00936A93"/>
    <w:rsid w:val="009404FC"/>
    <w:rsid w:val="00946B48"/>
    <w:rsid w:val="009508BB"/>
    <w:rsid w:val="00950A7F"/>
    <w:rsid w:val="00951984"/>
    <w:rsid w:val="00961A54"/>
    <w:rsid w:val="00963472"/>
    <w:rsid w:val="00965ED6"/>
    <w:rsid w:val="0096790D"/>
    <w:rsid w:val="00970E06"/>
    <w:rsid w:val="009737F3"/>
    <w:rsid w:val="00975FB2"/>
    <w:rsid w:val="0098589B"/>
    <w:rsid w:val="00991ED8"/>
    <w:rsid w:val="009942BB"/>
    <w:rsid w:val="009B3809"/>
    <w:rsid w:val="009B56FC"/>
    <w:rsid w:val="009B6115"/>
    <w:rsid w:val="009B652B"/>
    <w:rsid w:val="009B72FA"/>
    <w:rsid w:val="009C0940"/>
    <w:rsid w:val="009C0CE9"/>
    <w:rsid w:val="009C2175"/>
    <w:rsid w:val="009C2BC3"/>
    <w:rsid w:val="009C5F0C"/>
    <w:rsid w:val="009C6BB6"/>
    <w:rsid w:val="009C7E4E"/>
    <w:rsid w:val="009D3401"/>
    <w:rsid w:val="009D4E42"/>
    <w:rsid w:val="009D51D2"/>
    <w:rsid w:val="009E58EB"/>
    <w:rsid w:val="009E60A0"/>
    <w:rsid w:val="009E68F3"/>
    <w:rsid w:val="009E6D03"/>
    <w:rsid w:val="009E7B01"/>
    <w:rsid w:val="009E7CAE"/>
    <w:rsid w:val="009F12DD"/>
    <w:rsid w:val="009F672E"/>
    <w:rsid w:val="00A02540"/>
    <w:rsid w:val="00A02779"/>
    <w:rsid w:val="00A04247"/>
    <w:rsid w:val="00A107BD"/>
    <w:rsid w:val="00A13D4F"/>
    <w:rsid w:val="00A13FB5"/>
    <w:rsid w:val="00A15326"/>
    <w:rsid w:val="00A16D00"/>
    <w:rsid w:val="00A16F2A"/>
    <w:rsid w:val="00A219F8"/>
    <w:rsid w:val="00A3317A"/>
    <w:rsid w:val="00A43289"/>
    <w:rsid w:val="00A44716"/>
    <w:rsid w:val="00A5086A"/>
    <w:rsid w:val="00A53427"/>
    <w:rsid w:val="00A60EF0"/>
    <w:rsid w:val="00A62D70"/>
    <w:rsid w:val="00A6587F"/>
    <w:rsid w:val="00A7319A"/>
    <w:rsid w:val="00A811D6"/>
    <w:rsid w:val="00A86F75"/>
    <w:rsid w:val="00A92107"/>
    <w:rsid w:val="00A94B29"/>
    <w:rsid w:val="00A962E0"/>
    <w:rsid w:val="00A9713F"/>
    <w:rsid w:val="00AA12A0"/>
    <w:rsid w:val="00AB08D0"/>
    <w:rsid w:val="00AC4238"/>
    <w:rsid w:val="00AD380C"/>
    <w:rsid w:val="00AD3A66"/>
    <w:rsid w:val="00AD5AC1"/>
    <w:rsid w:val="00AD73D9"/>
    <w:rsid w:val="00AE33D9"/>
    <w:rsid w:val="00AF4250"/>
    <w:rsid w:val="00AF4982"/>
    <w:rsid w:val="00B01CC4"/>
    <w:rsid w:val="00B13FA4"/>
    <w:rsid w:val="00B16FA6"/>
    <w:rsid w:val="00B20617"/>
    <w:rsid w:val="00B21286"/>
    <w:rsid w:val="00B3207F"/>
    <w:rsid w:val="00B32E95"/>
    <w:rsid w:val="00B40763"/>
    <w:rsid w:val="00B631A1"/>
    <w:rsid w:val="00B6467D"/>
    <w:rsid w:val="00B72488"/>
    <w:rsid w:val="00B77545"/>
    <w:rsid w:val="00B83ED8"/>
    <w:rsid w:val="00B86976"/>
    <w:rsid w:val="00B9086A"/>
    <w:rsid w:val="00B91F44"/>
    <w:rsid w:val="00B96889"/>
    <w:rsid w:val="00BA0AA8"/>
    <w:rsid w:val="00BA1DEE"/>
    <w:rsid w:val="00BA4655"/>
    <w:rsid w:val="00BA4D07"/>
    <w:rsid w:val="00BB2C0E"/>
    <w:rsid w:val="00BC199D"/>
    <w:rsid w:val="00BC3F7A"/>
    <w:rsid w:val="00BD36DC"/>
    <w:rsid w:val="00BD36F7"/>
    <w:rsid w:val="00BD3BAE"/>
    <w:rsid w:val="00BE4CA8"/>
    <w:rsid w:val="00BE5260"/>
    <w:rsid w:val="00BE55E9"/>
    <w:rsid w:val="00BE7A47"/>
    <w:rsid w:val="00BF20C9"/>
    <w:rsid w:val="00BF5018"/>
    <w:rsid w:val="00C00443"/>
    <w:rsid w:val="00C0266F"/>
    <w:rsid w:val="00C206F4"/>
    <w:rsid w:val="00C2550D"/>
    <w:rsid w:val="00C370E9"/>
    <w:rsid w:val="00C37FC8"/>
    <w:rsid w:val="00C434AA"/>
    <w:rsid w:val="00C43AA8"/>
    <w:rsid w:val="00C43B18"/>
    <w:rsid w:val="00C54FB6"/>
    <w:rsid w:val="00C6127E"/>
    <w:rsid w:val="00C66A8D"/>
    <w:rsid w:val="00C90074"/>
    <w:rsid w:val="00C91105"/>
    <w:rsid w:val="00C91F6E"/>
    <w:rsid w:val="00C96D15"/>
    <w:rsid w:val="00CA2995"/>
    <w:rsid w:val="00CB523D"/>
    <w:rsid w:val="00CB5FEB"/>
    <w:rsid w:val="00CC6D44"/>
    <w:rsid w:val="00CD6640"/>
    <w:rsid w:val="00CD726E"/>
    <w:rsid w:val="00CE6459"/>
    <w:rsid w:val="00CF18DC"/>
    <w:rsid w:val="00D20955"/>
    <w:rsid w:val="00D2111E"/>
    <w:rsid w:val="00D2224D"/>
    <w:rsid w:val="00D243F7"/>
    <w:rsid w:val="00D2560A"/>
    <w:rsid w:val="00D265E1"/>
    <w:rsid w:val="00D32750"/>
    <w:rsid w:val="00D32A96"/>
    <w:rsid w:val="00D34D47"/>
    <w:rsid w:val="00D417BC"/>
    <w:rsid w:val="00D51F6F"/>
    <w:rsid w:val="00D60C3D"/>
    <w:rsid w:val="00D6225B"/>
    <w:rsid w:val="00D6323A"/>
    <w:rsid w:val="00D64ABF"/>
    <w:rsid w:val="00D6736D"/>
    <w:rsid w:val="00D7320D"/>
    <w:rsid w:val="00D74478"/>
    <w:rsid w:val="00D83FEE"/>
    <w:rsid w:val="00D86633"/>
    <w:rsid w:val="00D95662"/>
    <w:rsid w:val="00D96343"/>
    <w:rsid w:val="00D97FBD"/>
    <w:rsid w:val="00DA1EA4"/>
    <w:rsid w:val="00DA34E7"/>
    <w:rsid w:val="00DA5CFF"/>
    <w:rsid w:val="00DA6A05"/>
    <w:rsid w:val="00DB132D"/>
    <w:rsid w:val="00DC1018"/>
    <w:rsid w:val="00DC1C86"/>
    <w:rsid w:val="00DC2D11"/>
    <w:rsid w:val="00DC4478"/>
    <w:rsid w:val="00DC6194"/>
    <w:rsid w:val="00DD011A"/>
    <w:rsid w:val="00DD6718"/>
    <w:rsid w:val="00DE10F0"/>
    <w:rsid w:val="00DF5109"/>
    <w:rsid w:val="00DF7286"/>
    <w:rsid w:val="00E0076C"/>
    <w:rsid w:val="00E024E8"/>
    <w:rsid w:val="00E02C23"/>
    <w:rsid w:val="00E079D5"/>
    <w:rsid w:val="00E218C3"/>
    <w:rsid w:val="00E2550E"/>
    <w:rsid w:val="00E37979"/>
    <w:rsid w:val="00E46EB5"/>
    <w:rsid w:val="00E6494F"/>
    <w:rsid w:val="00E662BE"/>
    <w:rsid w:val="00E667D2"/>
    <w:rsid w:val="00E83E18"/>
    <w:rsid w:val="00E86A41"/>
    <w:rsid w:val="00E90455"/>
    <w:rsid w:val="00E930B1"/>
    <w:rsid w:val="00E94637"/>
    <w:rsid w:val="00EA5A8F"/>
    <w:rsid w:val="00EA62CC"/>
    <w:rsid w:val="00EB0F95"/>
    <w:rsid w:val="00EB3ACC"/>
    <w:rsid w:val="00EC430B"/>
    <w:rsid w:val="00ED2A39"/>
    <w:rsid w:val="00ED51DB"/>
    <w:rsid w:val="00ED6616"/>
    <w:rsid w:val="00EE0494"/>
    <w:rsid w:val="00EF0847"/>
    <w:rsid w:val="00EF47DA"/>
    <w:rsid w:val="00F008CF"/>
    <w:rsid w:val="00F03481"/>
    <w:rsid w:val="00F045C6"/>
    <w:rsid w:val="00F04DAF"/>
    <w:rsid w:val="00F05C04"/>
    <w:rsid w:val="00F076E6"/>
    <w:rsid w:val="00F15A1D"/>
    <w:rsid w:val="00F164C3"/>
    <w:rsid w:val="00F20556"/>
    <w:rsid w:val="00F27826"/>
    <w:rsid w:val="00F324E6"/>
    <w:rsid w:val="00F333E1"/>
    <w:rsid w:val="00F33B69"/>
    <w:rsid w:val="00F36C7E"/>
    <w:rsid w:val="00F42823"/>
    <w:rsid w:val="00F546F0"/>
    <w:rsid w:val="00F571E2"/>
    <w:rsid w:val="00F6156B"/>
    <w:rsid w:val="00F62E95"/>
    <w:rsid w:val="00F6459D"/>
    <w:rsid w:val="00F649FB"/>
    <w:rsid w:val="00F65B67"/>
    <w:rsid w:val="00F66358"/>
    <w:rsid w:val="00F72BF3"/>
    <w:rsid w:val="00F82C18"/>
    <w:rsid w:val="00F86B0E"/>
    <w:rsid w:val="00F9260F"/>
    <w:rsid w:val="00F95B89"/>
    <w:rsid w:val="00FA10A5"/>
    <w:rsid w:val="00FB0AED"/>
    <w:rsid w:val="00FB1F75"/>
    <w:rsid w:val="00FC1FD1"/>
    <w:rsid w:val="00FC523C"/>
    <w:rsid w:val="00FC5388"/>
    <w:rsid w:val="00FC5500"/>
    <w:rsid w:val="00FC708A"/>
    <w:rsid w:val="00FC7B7E"/>
    <w:rsid w:val="00FE067E"/>
    <w:rsid w:val="00FE3C46"/>
    <w:rsid w:val="00FE7F7B"/>
    <w:rsid w:val="00FF109A"/>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color="red">
      <v:fill color="white" on="f"/>
      <v:stroke color="red"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3427"/>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5BC"/>
    <w:pPr>
      <w:tabs>
        <w:tab w:val="center" w:pos="4962"/>
        <w:tab w:val="right" w:pos="9781"/>
      </w:tabs>
    </w:pPr>
    <w:rPr>
      <w:szCs w:val="14"/>
    </w:rPr>
  </w:style>
  <w:style w:type="paragraph" w:styleId="Header">
    <w:name w:val="header"/>
    <w:basedOn w:val="Normal"/>
    <w:link w:val="HeaderChar"/>
    <w:uiPriority w:val="99"/>
    <w:rsid w:val="00CF18DC"/>
    <w:pPr>
      <w:tabs>
        <w:tab w:val="right" w:pos="9781"/>
      </w:tabs>
    </w:pPr>
    <w:rPr>
      <w:noProof/>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link w:val="noteChar"/>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737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CF18DC"/>
    <w:rPr>
      <w:rFonts w:ascii="Arial" w:hAnsi="Arial"/>
      <w:noProof/>
      <w:szCs w:val="16"/>
      <w:lang w:eastAsia="en-US"/>
    </w:rPr>
  </w:style>
  <w:style w:type="character" w:customStyle="1" w:styleId="FooterChar">
    <w:name w:val="Footer Char"/>
    <w:basedOn w:val="DefaultParagraphFont"/>
    <w:link w:val="Footer"/>
    <w:uiPriority w:val="99"/>
    <w:rsid w:val="008515BC"/>
    <w:rPr>
      <w:rFonts w:ascii="Arial" w:hAnsi="Arial"/>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ample3noheader">
    <w:name w:val="Table Sample 3 no header"/>
    <w:basedOn w:val="TableSample3"/>
    <w:uiPriority w:val="99"/>
    <w:rsid w:val="00D51F6F"/>
    <w:rPr>
      <w:sz w:val="18"/>
    </w:rPr>
    <w:tblPr>
      <w:tblInd w:w="99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CF18DC"/>
    <w:rPr>
      <w:rFonts w:ascii="Verdana" w:hAnsi="Verdana" w:cs="Arial"/>
      <w:b/>
      <w:sz w:val="18"/>
      <w:szCs w:val="18"/>
      <w:lang w:eastAsia="en-US"/>
    </w:rPr>
  </w:style>
  <w:style w:type="character" w:customStyle="1" w:styleId="tabletextChar">
    <w:name w:val="table text Char"/>
    <w:basedOn w:val="tableheadChar"/>
    <w:link w:val="tabletext"/>
    <w:rsid w:val="00CF18DC"/>
    <w:rPr>
      <w:rFonts w:ascii="Verdana" w:hAnsi="Verdana" w:cs="Arial"/>
      <w:b w:val="0"/>
      <w:color w:val="000000"/>
      <w:sz w:val="16"/>
      <w:szCs w:val="16"/>
      <w:lang w:eastAsia="en-US"/>
    </w:rPr>
  </w:style>
  <w:style w:type="character" w:customStyle="1" w:styleId="noteChar">
    <w:name w:val="note Char"/>
    <w:link w:val="note"/>
    <w:locked/>
    <w:rsid w:val="00FC1FD1"/>
    <w:rPr>
      <w:rFonts w:ascii="Arial" w:hAnsi="Arial"/>
      <w:i/>
      <w:color w:val="000000" w:themeColor="text1"/>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3427"/>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5BC"/>
    <w:pPr>
      <w:tabs>
        <w:tab w:val="center" w:pos="4962"/>
        <w:tab w:val="right" w:pos="9781"/>
      </w:tabs>
    </w:pPr>
    <w:rPr>
      <w:szCs w:val="14"/>
    </w:rPr>
  </w:style>
  <w:style w:type="paragraph" w:styleId="Header">
    <w:name w:val="header"/>
    <w:basedOn w:val="Normal"/>
    <w:link w:val="HeaderChar"/>
    <w:uiPriority w:val="99"/>
    <w:rsid w:val="00CF18DC"/>
    <w:pPr>
      <w:tabs>
        <w:tab w:val="right" w:pos="9781"/>
      </w:tabs>
    </w:pPr>
    <w:rPr>
      <w:noProof/>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link w:val="noteChar"/>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737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CF18DC"/>
    <w:rPr>
      <w:rFonts w:ascii="Arial" w:hAnsi="Arial"/>
      <w:noProof/>
      <w:szCs w:val="16"/>
      <w:lang w:eastAsia="en-US"/>
    </w:rPr>
  </w:style>
  <w:style w:type="character" w:customStyle="1" w:styleId="FooterChar">
    <w:name w:val="Footer Char"/>
    <w:basedOn w:val="DefaultParagraphFont"/>
    <w:link w:val="Footer"/>
    <w:uiPriority w:val="99"/>
    <w:rsid w:val="008515BC"/>
    <w:rPr>
      <w:rFonts w:ascii="Arial" w:hAnsi="Arial"/>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ample3noheader">
    <w:name w:val="Table Sample 3 no header"/>
    <w:basedOn w:val="TableSample3"/>
    <w:uiPriority w:val="99"/>
    <w:rsid w:val="00D51F6F"/>
    <w:rPr>
      <w:sz w:val="18"/>
    </w:rPr>
    <w:tblPr>
      <w:tblInd w:w="99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CF18DC"/>
    <w:rPr>
      <w:rFonts w:ascii="Verdana" w:hAnsi="Verdana" w:cs="Arial"/>
      <w:b/>
      <w:sz w:val="18"/>
      <w:szCs w:val="18"/>
      <w:lang w:eastAsia="en-US"/>
    </w:rPr>
  </w:style>
  <w:style w:type="character" w:customStyle="1" w:styleId="tabletextChar">
    <w:name w:val="table text Char"/>
    <w:basedOn w:val="tableheadChar"/>
    <w:link w:val="tabletext"/>
    <w:rsid w:val="00CF18DC"/>
    <w:rPr>
      <w:rFonts w:ascii="Verdana" w:hAnsi="Verdana" w:cs="Arial"/>
      <w:b w:val="0"/>
      <w:color w:val="000000"/>
      <w:sz w:val="16"/>
      <w:szCs w:val="16"/>
      <w:lang w:eastAsia="en-US"/>
    </w:rPr>
  </w:style>
  <w:style w:type="character" w:customStyle="1" w:styleId="noteChar">
    <w:name w:val="note Char"/>
    <w:link w:val="note"/>
    <w:locked/>
    <w:rsid w:val="00FC1FD1"/>
    <w:rPr>
      <w:rFonts w:ascii="Arial" w:hAnsi="Arial"/>
      <w:i/>
      <w:color w:val="000000" w:themeColor="text1"/>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7EBA-06C9-4FC8-A0E2-E8B57E4E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1525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ARTC Corporate Policy and Procedure Template</vt:lpstr>
      <vt:lpstr>DETAILED TURNOUT INSPECTION –Housed Points</vt:lpstr>
    </vt:vector>
  </TitlesOfParts>
  <Company>ARTC</Company>
  <LinksUpToDate>false</LinksUpToDate>
  <CharactersWithSpaces>1834</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ARTC Corporate Policy and Procedure Template</dc:title>
  <dc:subject>ARTC Corporate Policy and Procedure Template</dc:subject>
  <dc:creator>Gus Bernal</dc:creator>
  <cp:lastModifiedBy>Sharon Woods</cp:lastModifiedBy>
  <cp:revision>4</cp:revision>
  <cp:lastPrinted>2015-02-19T01:14:00Z</cp:lastPrinted>
  <dcterms:created xsi:type="dcterms:W3CDTF">2017-08-02T05:45:00Z</dcterms:created>
  <dcterms:modified xsi:type="dcterms:W3CDTF">2017-08-08T03:18:00Z</dcterms:modified>
</cp:coreProperties>
</file>